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D1" w:rsidRPr="00B008D1" w:rsidRDefault="00B008D1" w:rsidP="00B008D1">
      <w:pPr>
        <w:shd w:val="clear" w:color="auto" w:fill="FFFFFF"/>
        <w:spacing w:after="0" w:line="240" w:lineRule="auto"/>
        <w:jc w:val="center"/>
        <w:outlineLvl w:val="1"/>
        <w:rPr>
          <w:rFonts w:ascii="Cambria" w:eastAsia="Times New Roman" w:hAnsi="Cambria" w:cs="Times New Roman"/>
          <w:b/>
          <w:bCs/>
          <w:color w:val="333333"/>
          <w:sz w:val="20"/>
          <w:szCs w:val="20"/>
          <w:lang w:eastAsia="en-GB"/>
        </w:rPr>
      </w:pPr>
      <w:r w:rsidRPr="00535D60">
        <w:rPr>
          <w:rFonts w:ascii="Cambria" w:eastAsia="Times New Roman" w:hAnsi="Cambria" w:cs="Times New Roman"/>
          <w:b/>
          <w:bCs/>
          <w:color w:val="333333"/>
          <w:sz w:val="20"/>
          <w:szCs w:val="20"/>
          <w:shd w:val="clear" w:color="auto" w:fill="F4F4F4"/>
          <w:lang w:eastAsia="en-GB"/>
        </w:rPr>
        <w:t>NOTIFICATION NO. 25/2012-ST</w:t>
      </w:r>
    </w:p>
    <w:p w:rsidR="00B008D1" w:rsidRPr="00B008D1" w:rsidRDefault="00B008D1" w:rsidP="00B008D1">
      <w:pPr>
        <w:shd w:val="clear" w:color="auto" w:fill="FFFFFF"/>
        <w:spacing w:after="240" w:line="240" w:lineRule="auto"/>
        <w:jc w:val="center"/>
        <w:rPr>
          <w:rFonts w:ascii="Cambria" w:eastAsia="Times New Roman" w:hAnsi="Cambria" w:cs="Arial"/>
          <w:b/>
          <w:bCs/>
          <w:color w:val="333333"/>
          <w:sz w:val="20"/>
          <w:szCs w:val="20"/>
          <w:lang w:eastAsia="en-GB"/>
        </w:rPr>
      </w:pPr>
      <w:r w:rsidRPr="00B008D1">
        <w:rPr>
          <w:rFonts w:ascii="Cambria" w:eastAsia="Times New Roman" w:hAnsi="Cambria" w:cs="Arial"/>
          <w:b/>
          <w:bCs/>
          <w:color w:val="333333"/>
          <w:sz w:val="20"/>
          <w:szCs w:val="20"/>
          <w:lang w:eastAsia="en-GB"/>
        </w:rPr>
        <w:t>SECTION 66B OF THE FINANCE ACT, 1994 - CHARGE OF SERVICE TAX ON AND AFTER FINANCE ACT, 2012 - EXEMPTION TO SPECIFIED SERVICES</w:t>
      </w:r>
    </w:p>
    <w:p w:rsidR="00B008D1" w:rsidRPr="00B008D1" w:rsidRDefault="00B008D1" w:rsidP="00B008D1">
      <w:pPr>
        <w:shd w:val="clear" w:color="auto" w:fill="FFFFFF"/>
        <w:spacing w:before="240" w:after="240" w:line="240" w:lineRule="auto"/>
        <w:jc w:val="center"/>
        <w:rPr>
          <w:rFonts w:ascii="Cambria" w:eastAsia="Times New Roman" w:hAnsi="Cambria" w:cs="Arial"/>
          <w:b/>
          <w:bCs/>
          <w:color w:val="333333"/>
          <w:sz w:val="20"/>
          <w:szCs w:val="20"/>
          <w:lang w:eastAsia="en-GB"/>
        </w:rPr>
      </w:pPr>
      <w:r w:rsidRPr="00535D60">
        <w:rPr>
          <w:rFonts w:ascii="Cambria" w:eastAsia="Times New Roman" w:hAnsi="Cambria" w:cs="Arial"/>
          <w:b/>
          <w:bCs/>
          <w:color w:val="333333"/>
          <w:sz w:val="20"/>
          <w:szCs w:val="20"/>
          <w:lang w:eastAsia="en-GB"/>
        </w:rPr>
        <w:t>AS AMENDED BY FINANCE BILL 2016</w:t>
      </w:r>
    </w:p>
    <w:p w:rsidR="00B008D1" w:rsidRPr="00B008D1" w:rsidRDefault="00B008D1" w:rsidP="00B008D1">
      <w:pPr>
        <w:shd w:val="clear" w:color="auto" w:fill="FFFFFF"/>
        <w:spacing w:after="150" w:line="240" w:lineRule="auto"/>
        <w:ind w:left="360" w:right="26"/>
        <w:jc w:val="both"/>
        <w:rPr>
          <w:rFonts w:ascii="Cambria" w:eastAsia="Times New Roman" w:hAnsi="Cambria" w:cs="Times New Roman"/>
          <w:color w:val="333333"/>
          <w:sz w:val="20"/>
          <w:szCs w:val="20"/>
          <w:lang w:eastAsia="en-GB"/>
        </w:rPr>
      </w:pPr>
      <w:r w:rsidRPr="00B008D1">
        <w:rPr>
          <w:rFonts w:ascii="Cambria" w:eastAsia="Times New Roman" w:hAnsi="Cambria" w:cs="Times New Roman"/>
          <w:color w:val="333333"/>
          <w:sz w:val="20"/>
          <w:szCs w:val="20"/>
          <w:lang w:eastAsia="en-GB"/>
        </w:rPr>
        <w:t>In exercise of the powers conferred by sub-section (1) of section 93 of the Finance Act, 1994 (32 of 1994) (hereinafter referred to as the said Act) and in supersession of</w:t>
      </w:r>
      <w:r w:rsidRPr="00535D60">
        <w:rPr>
          <w:rFonts w:ascii="Cambria" w:eastAsia="Times New Roman" w:hAnsi="Cambria" w:cs="Times New Roman"/>
          <w:color w:val="333333"/>
          <w:sz w:val="20"/>
          <w:szCs w:val="20"/>
          <w:lang w:eastAsia="en-GB"/>
        </w:rPr>
        <w:t> </w:t>
      </w:r>
      <w:hyperlink r:id="rId5" w:history="1">
        <w:r w:rsidRPr="00535D60">
          <w:rPr>
            <w:rFonts w:ascii="Cambria" w:eastAsia="Times New Roman" w:hAnsi="Cambria" w:cs="Times New Roman"/>
            <w:color w:val="0000FF"/>
            <w:sz w:val="20"/>
            <w:szCs w:val="20"/>
            <w:u w:val="single"/>
            <w:lang w:eastAsia="en-GB"/>
          </w:rPr>
          <w:t>notification number 12/2012- Service Tax, dated the 17th March, 2012</w:t>
        </w:r>
      </w:hyperlink>
      <w:r w:rsidRPr="00B008D1">
        <w:rPr>
          <w:rFonts w:ascii="Cambria" w:eastAsia="Times New Roman" w:hAnsi="Cambria" w:cs="Times New Roman"/>
          <w:color w:val="333333"/>
          <w:sz w:val="20"/>
          <w:szCs w:val="20"/>
          <w:lang w:eastAsia="en-GB"/>
        </w:rPr>
        <w:t>, published in the Gazette of India, Extraordinary, Part II, Section 3, Sub-section (</w:t>
      </w:r>
      <w:proofErr w:type="spellStart"/>
      <w:r w:rsidRPr="00B008D1">
        <w:rPr>
          <w:rFonts w:ascii="Cambria" w:eastAsia="Times New Roman" w:hAnsi="Cambria" w:cs="Times New Roman"/>
          <w:color w:val="333333"/>
          <w:sz w:val="20"/>
          <w:szCs w:val="20"/>
          <w:lang w:eastAsia="en-GB"/>
        </w:rPr>
        <w:t>i</w:t>
      </w:r>
      <w:proofErr w:type="spellEnd"/>
      <w:r w:rsidRPr="00B008D1">
        <w:rPr>
          <w:rFonts w:ascii="Cambria" w:eastAsia="Times New Roman" w:hAnsi="Cambria" w:cs="Times New Roman"/>
          <w:color w:val="333333"/>
          <w:sz w:val="20"/>
          <w:szCs w:val="20"/>
          <w:lang w:eastAsia="en-GB"/>
        </w:rPr>
        <w:t>)</w:t>
      </w:r>
      <w:r w:rsidRPr="00535D60">
        <w:rPr>
          <w:rFonts w:ascii="Cambria" w:eastAsia="Times New Roman" w:hAnsi="Cambria" w:cs="Times New Roman"/>
          <w:color w:val="333333"/>
          <w:sz w:val="20"/>
          <w:szCs w:val="20"/>
          <w:lang w:eastAsia="en-GB"/>
        </w:rPr>
        <w:t> </w:t>
      </w:r>
      <w:r w:rsidRPr="00B008D1">
        <w:rPr>
          <w:rFonts w:ascii="Cambria" w:eastAsia="Times New Roman" w:hAnsi="Cambria" w:cs="Times New Roman"/>
          <w:iCs/>
          <w:color w:val="333333"/>
          <w:sz w:val="20"/>
          <w:szCs w:val="20"/>
          <w:lang w:eastAsia="en-GB"/>
        </w:rPr>
        <w:t>vide</w:t>
      </w:r>
      <w:r w:rsidRPr="00535D60">
        <w:rPr>
          <w:rFonts w:ascii="Cambria" w:eastAsia="Times New Roman" w:hAnsi="Cambria" w:cs="Times New Roman"/>
          <w:color w:val="333333"/>
          <w:sz w:val="20"/>
          <w:szCs w:val="20"/>
          <w:lang w:eastAsia="en-GB"/>
        </w:rPr>
        <w:t> </w:t>
      </w:r>
      <w:r w:rsidRPr="00B008D1">
        <w:rPr>
          <w:rFonts w:ascii="Cambria" w:eastAsia="Times New Roman" w:hAnsi="Cambria" w:cs="Times New Roman"/>
          <w:color w:val="333333"/>
          <w:sz w:val="20"/>
          <w:szCs w:val="20"/>
          <w:lang w:eastAsia="en-GB"/>
        </w:rPr>
        <w:t xml:space="preserve">number G.S.R. 210(E), dated the 17th March, 2012, the Central Government, being satisfied that it is necessary in the public interest so to do, hereby exempts the following taxable services from the whole of the service tax </w:t>
      </w:r>
      <w:proofErr w:type="spellStart"/>
      <w:r w:rsidRPr="00B008D1">
        <w:rPr>
          <w:rFonts w:ascii="Cambria" w:eastAsia="Times New Roman" w:hAnsi="Cambria" w:cs="Times New Roman"/>
          <w:color w:val="333333"/>
          <w:sz w:val="20"/>
          <w:szCs w:val="20"/>
          <w:lang w:eastAsia="en-GB"/>
        </w:rPr>
        <w:t>leviable</w:t>
      </w:r>
      <w:proofErr w:type="spellEnd"/>
      <w:r w:rsidRPr="00B008D1">
        <w:rPr>
          <w:rFonts w:ascii="Cambria" w:eastAsia="Times New Roman" w:hAnsi="Cambria" w:cs="Times New Roman"/>
          <w:color w:val="333333"/>
          <w:sz w:val="20"/>
          <w:szCs w:val="20"/>
          <w:lang w:eastAsia="en-GB"/>
        </w:rPr>
        <w:t xml:space="preserve"> thereon under section 66B of the said Act, namely:—</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provided to the United Nations or a specified international organization;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6" w:history="1">
              <w:r w:rsidRPr="00535D60">
                <w:rPr>
                  <w:rFonts w:ascii="Cambria" w:eastAsia="Times New Roman" w:hAnsi="Cambria" w:cs="Times New Roman"/>
                  <w:color w:val="0000FF"/>
                  <w:sz w:val="20"/>
                  <w:szCs w:val="20"/>
                  <w:u w:val="single"/>
                  <w:vertAlign w:val="superscript"/>
                  <w:lang w:eastAsia="en-GB"/>
                </w:rPr>
                <w:t>14</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2.</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Health care services by a clinical establishment, an authorised medical practitioner or para- medics;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(ii)</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Services provided by way of transportation of a patient in an ambulance, other than those specified in</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above;</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7" w:history="1">
              <w:r w:rsidRPr="00535D60">
                <w:rPr>
                  <w:rFonts w:ascii="Cambria" w:eastAsia="Times New Roman" w:hAnsi="Cambria" w:cs="Times New Roman"/>
                  <w:color w:val="0000FF"/>
                  <w:sz w:val="20"/>
                  <w:szCs w:val="20"/>
                  <w:u w:val="single"/>
                  <w:vertAlign w:val="superscript"/>
                  <w:lang w:eastAsia="en-GB"/>
                </w:rPr>
                <w:t>1</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2A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by cord blood banks by way of preservation of stem cells or any other service in relation to such preservation</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8" w:history="1">
              <w:r w:rsidRPr="00535D60">
                <w:rPr>
                  <w:rFonts w:ascii="Cambria" w:eastAsia="Times New Roman" w:hAnsi="Cambria" w:cs="Times New Roman"/>
                  <w:color w:val="0000FF"/>
                  <w:sz w:val="20"/>
                  <w:szCs w:val="20"/>
                  <w:u w:val="single"/>
                  <w:vertAlign w:val="superscript"/>
                  <w:lang w:eastAsia="en-GB"/>
                </w:rPr>
                <w:t>1a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2B.</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by operators of the Common Bio-medical Waste Treatment Facility to a clinical establishment by way of treatment or disposal of bio-medical waste or the processes incidental thereto;</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a veterinary clinic in relation to health care of animals or birds;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4.</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an entity registered under section 12AA of the Income-tax Act, 1961 (43 of 1961) by way of charitable activities;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5.</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a person by way of—</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5803"/>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renting of precincts of a religious place meant for general public;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conduct of any religious ceremony;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9" w:history="1">
              <w:r w:rsidRPr="00535D60">
                <w:rPr>
                  <w:rFonts w:ascii="Cambria" w:eastAsia="Times New Roman" w:hAnsi="Cambria" w:cs="Times New Roman"/>
                  <w:color w:val="0000FF"/>
                  <w:sz w:val="20"/>
                  <w:szCs w:val="20"/>
                  <w:u w:val="single"/>
                  <w:vertAlign w:val="superscript"/>
                  <w:lang w:eastAsia="en-GB"/>
                </w:rPr>
                <w:t>2</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5A.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a specified organisation in respect of a religious pilgrimage facilitated by the Ministry of External Affairs of the Government of India, under bilateral arrangement;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6.</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provided by—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2128"/>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 arbitral tribunal to—</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021" w:type="dxa"/>
        <w:tblCellMar>
          <w:top w:w="15" w:type="dxa"/>
          <w:left w:w="15" w:type="dxa"/>
          <w:bottom w:w="15" w:type="dxa"/>
          <w:right w:w="15" w:type="dxa"/>
        </w:tblCellMar>
        <w:tblLook w:val="04A0" w:firstRow="1" w:lastRow="0" w:firstColumn="1" w:lastColumn="0" w:noHBand="0" w:noVBand="1"/>
      </w:tblPr>
      <w:tblGrid>
        <w:gridCol w:w="750"/>
        <w:gridCol w:w="105"/>
        <w:gridCol w:w="7150"/>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any person other than a business entity;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ii</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business entity with a turnover up to rupees ten lakh in the preceding financial year;</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70825"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 partnership firm of advocates or an individual as an advocate other than a senior advocate, by way of legal services to</w:t>
            </w:r>
            <w:r w:rsidR="00B008D1" w:rsidRPr="00B008D1">
              <w:rPr>
                <w:rFonts w:ascii="Cambria" w:eastAsia="Times New Roman" w:hAnsi="Cambria" w:cs="Times New Roman"/>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021" w:type="dxa"/>
        <w:tblCellMar>
          <w:top w:w="15" w:type="dxa"/>
          <w:left w:w="15" w:type="dxa"/>
          <w:bottom w:w="15" w:type="dxa"/>
          <w:right w:w="15" w:type="dxa"/>
        </w:tblCellMar>
        <w:tblLook w:val="04A0" w:firstRow="1" w:lastRow="0" w:firstColumn="1" w:lastColumn="0" w:noHBand="0" w:noVBand="1"/>
      </w:tblPr>
      <w:tblGrid>
        <w:gridCol w:w="750"/>
        <w:gridCol w:w="105"/>
        <w:gridCol w:w="7150"/>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70825"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an advocate or partnership firm of advocates providing legal services</w:t>
            </w:r>
            <w:r w:rsidR="00B008D1"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ii</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any person other than a business entity;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iii</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business entity with a turnover up to rupees ten lakh in the preceding financial year; or</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70825"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 senior advocate by way of legal services to a person other than a person ordinarily carrying out any activity relating to industry, commerce or any other business or profession</w:t>
            </w:r>
            <w:r w:rsidR="00B008D1" w:rsidRPr="00B008D1">
              <w:rPr>
                <w:rFonts w:ascii="Cambria" w:eastAsia="Times New Roman" w:hAnsi="Cambria" w:cs="Times New Roman"/>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10" w:history="1">
              <w:r w:rsidRPr="00535D60">
                <w:rPr>
                  <w:rFonts w:ascii="Cambria" w:eastAsia="Times New Roman" w:hAnsi="Cambria" w:cs="Times New Roman"/>
                  <w:color w:val="0000FF"/>
                  <w:sz w:val="20"/>
                  <w:szCs w:val="20"/>
                  <w:u w:val="single"/>
                  <w:vertAlign w:val="superscript"/>
                  <w:lang w:eastAsia="en-GB"/>
                </w:rPr>
                <w:t>2a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(7)</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8.</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training or coaching in recreational activities relating to arts, culture or sports;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11" w:history="1">
              <w:r w:rsidRPr="00535D60">
                <w:rPr>
                  <w:rFonts w:ascii="Cambria" w:eastAsia="Times New Roman" w:hAnsi="Cambria" w:cs="Times New Roman"/>
                  <w:color w:val="0000FF"/>
                  <w:sz w:val="20"/>
                  <w:szCs w:val="20"/>
                  <w:u w:val="single"/>
                  <w:vertAlign w:val="superscript"/>
                  <w:lang w:eastAsia="en-GB"/>
                </w:rPr>
                <w:t>2aa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9.</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527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by an educational institution to its students, faculty and staff;</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(b)</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to an educational institution, by way of,-</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021" w:type="dxa"/>
        <w:tblCellMar>
          <w:top w:w="15" w:type="dxa"/>
          <w:left w:w="15" w:type="dxa"/>
          <w:bottom w:w="15" w:type="dxa"/>
          <w:right w:w="15" w:type="dxa"/>
        </w:tblCellMar>
        <w:tblLook w:val="04A0" w:firstRow="1" w:lastRow="0" w:firstColumn="1" w:lastColumn="0" w:noHBand="0" w:noVBand="1"/>
      </w:tblPr>
      <w:tblGrid>
        <w:gridCol w:w="750"/>
        <w:gridCol w:w="105"/>
        <w:gridCol w:w="7150"/>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lastRenderedPageBreak/>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transportation of students, faculty and staff;</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catering, including any mid-day meals scheme sponsored by the Government;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security or cleaning or house-keeping services performed in such educational institution;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iv)</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relating to admission to, or conduct of examination by, such institution;</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2466"/>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12" w:history="1">
              <w:r w:rsidRPr="00535D60">
                <w:rPr>
                  <w:rFonts w:ascii="Cambria" w:eastAsia="Times New Roman" w:hAnsi="Cambria" w:cs="Times New Roman"/>
                  <w:color w:val="0000FF"/>
                  <w:sz w:val="20"/>
                  <w:szCs w:val="20"/>
                  <w:u w:val="single"/>
                  <w:vertAlign w:val="superscript"/>
                  <w:lang w:eastAsia="en-GB"/>
                </w:rPr>
                <w:t>1aa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9A.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Any services provided by,—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the National Skill Development Corporation set up by the Government of India;</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ii</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 Sector Skill Council approved by the National Skill Development Corporation;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iii</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an assessment agency approved by the Sector Skill Council or the National Skill Development Corporation;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iv</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 training partner approved by the National Skill Development Corporation or the Sector Skill Council</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535D60" w:rsidRDefault="00B008D1" w:rsidP="00B008D1">
            <w:pPr>
              <w:shd w:val="clear" w:color="auto" w:fill="FFFFFF"/>
              <w:spacing w:after="0" w:line="240" w:lineRule="auto"/>
              <w:rPr>
                <w:rFonts w:ascii="Cambria" w:eastAsia="Times New Roman" w:hAnsi="Cambria" w:cs="Times New Roman"/>
                <w:color w:val="333333"/>
                <w:sz w:val="20"/>
                <w:szCs w:val="20"/>
                <w:lang w:eastAsia="en-GB"/>
              </w:rPr>
            </w:pPr>
          </w:p>
          <w:p w:rsidR="00B70825" w:rsidRPr="00535D60" w:rsidRDefault="00B70825" w:rsidP="00B008D1">
            <w:pPr>
              <w:shd w:val="clear" w:color="auto" w:fill="FFFFFF"/>
              <w:spacing w:after="0" w:line="240" w:lineRule="auto"/>
              <w:rPr>
                <w:rFonts w:ascii="Cambria" w:eastAsia="Times New Roman" w:hAnsi="Cambria" w:cs="Times New Roman"/>
                <w:color w:val="333333"/>
                <w:sz w:val="20"/>
                <w:szCs w:val="20"/>
                <w:lang w:eastAsia="en-GB"/>
              </w:rPr>
            </w:pPr>
          </w:p>
          <w:p w:rsidR="00B70825" w:rsidRPr="00535D60" w:rsidRDefault="00B70825" w:rsidP="00B008D1">
            <w:pPr>
              <w:shd w:val="clear" w:color="auto" w:fill="FFFFFF"/>
              <w:spacing w:after="0" w:line="240" w:lineRule="auto"/>
              <w:rPr>
                <w:rFonts w:ascii="Cambria" w:eastAsia="Times New Roman" w:hAnsi="Cambria" w:cs="Times New Roman"/>
                <w:color w:val="333333"/>
                <w:sz w:val="20"/>
                <w:szCs w:val="20"/>
                <w:lang w:eastAsia="en-GB"/>
              </w:rPr>
            </w:pPr>
          </w:p>
          <w:p w:rsidR="00B70825" w:rsidRPr="00535D60" w:rsidRDefault="00B70825" w:rsidP="00B008D1">
            <w:pPr>
              <w:shd w:val="clear" w:color="auto" w:fill="FFFFFF"/>
              <w:spacing w:after="0" w:line="240" w:lineRule="auto"/>
              <w:rPr>
                <w:rFonts w:ascii="Cambria" w:eastAsia="Times New Roman" w:hAnsi="Cambria" w:cs="Times New Roman"/>
                <w:color w:val="333333"/>
                <w:sz w:val="20"/>
                <w:szCs w:val="20"/>
                <w:lang w:eastAsia="en-GB"/>
              </w:rPr>
            </w:pPr>
          </w:p>
          <w:p w:rsidR="00B70825" w:rsidRPr="00535D60" w:rsidRDefault="00B70825" w:rsidP="00B008D1">
            <w:pPr>
              <w:shd w:val="clear" w:color="auto" w:fill="FFFFFF"/>
              <w:spacing w:after="0" w:line="240" w:lineRule="auto"/>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r w:rsidRPr="00535D60">
              <w:rPr>
                <w:rFonts w:ascii="Cambria" w:eastAsia="Times New Roman" w:hAnsi="Cambria" w:cs="Times New Roman"/>
                <w:color w:val="333333"/>
                <w:sz w:val="20"/>
                <w:szCs w:val="20"/>
                <w:lang w:eastAsia="en-GB"/>
              </w:rPr>
              <w:t>9B</w:t>
            </w: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r w:rsidRPr="00535D60">
              <w:rPr>
                <w:rFonts w:ascii="Cambria" w:eastAsia="Times New Roman" w:hAnsi="Cambria" w:cs="Times New Roman"/>
                <w:color w:val="333333"/>
                <w:sz w:val="20"/>
                <w:szCs w:val="20"/>
                <w:lang w:eastAsia="en-GB"/>
              </w:rPr>
              <w:t>9C</w:t>
            </w: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535D60"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p>
          <w:p w:rsidR="00B70825" w:rsidRPr="00B008D1" w:rsidRDefault="00B70825" w:rsidP="00B70825">
            <w:pPr>
              <w:shd w:val="clear" w:color="auto" w:fill="FFFFFF"/>
              <w:spacing w:after="0" w:line="240" w:lineRule="auto"/>
              <w:jc w:val="right"/>
              <w:rPr>
                <w:rFonts w:ascii="Cambria" w:eastAsia="Times New Roman" w:hAnsi="Cambria" w:cs="Times New Roman"/>
                <w:color w:val="333333"/>
                <w:sz w:val="20"/>
                <w:szCs w:val="20"/>
                <w:lang w:eastAsia="en-GB"/>
              </w:rPr>
            </w:pPr>
            <w:r w:rsidRPr="00535D60">
              <w:rPr>
                <w:rFonts w:ascii="Cambria" w:eastAsia="Times New Roman" w:hAnsi="Cambria" w:cs="Times New Roman"/>
                <w:color w:val="333333"/>
                <w:sz w:val="20"/>
                <w:szCs w:val="20"/>
                <w:lang w:eastAsia="en-GB"/>
              </w:rPr>
              <w:t>9D</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b/>
                <w:bCs/>
                <w:color w:val="3E3E3E"/>
                <w:sz w:val="20"/>
                <w:szCs w:val="20"/>
                <w:lang w:eastAsia="en-GB"/>
              </w:rPr>
            </w:pPr>
            <w:r w:rsidRPr="00B008D1">
              <w:rPr>
                <w:rFonts w:ascii="Cambria" w:eastAsia="Times New Roman" w:hAnsi="Cambria" w:cs="Times New Roman"/>
                <w:iCs/>
                <w:color w:val="3E3E3E"/>
                <w:sz w:val="20"/>
                <w:szCs w:val="20"/>
                <w:lang w:eastAsia="en-GB"/>
              </w:rPr>
              <w:t>in relation to (</w:t>
            </w:r>
            <w:r w:rsidRPr="00B008D1">
              <w:rPr>
                <w:rFonts w:ascii="Cambria" w:eastAsia="Times New Roman" w:hAnsi="Cambria" w:cs="Times New Roman"/>
                <w:color w:val="3E3E3E"/>
                <w:sz w:val="20"/>
                <w:szCs w:val="20"/>
                <w:lang w:eastAsia="en-GB"/>
              </w:rPr>
              <w:t>a</w:t>
            </w:r>
            <w:r w:rsidRPr="00B008D1">
              <w:rPr>
                <w:rFonts w:ascii="Cambria" w:eastAsia="Times New Roman" w:hAnsi="Cambria" w:cs="Times New Roman"/>
                <w:iCs/>
                <w:color w:val="3E3E3E"/>
                <w:sz w:val="20"/>
                <w:szCs w:val="20"/>
                <w:lang w:eastAsia="en-GB"/>
              </w:rPr>
              <w:t>) the National Skill Development Programme implemented by the National Skill Development Corporation; or (</w:t>
            </w:r>
            <w:r w:rsidRPr="00B008D1">
              <w:rPr>
                <w:rFonts w:ascii="Cambria" w:eastAsia="Times New Roman" w:hAnsi="Cambria" w:cs="Times New Roman"/>
                <w:color w:val="3E3E3E"/>
                <w:sz w:val="20"/>
                <w:szCs w:val="20"/>
                <w:lang w:eastAsia="en-GB"/>
              </w:rPr>
              <w:t>b</w:t>
            </w:r>
            <w:r w:rsidRPr="00B008D1">
              <w:rPr>
                <w:rFonts w:ascii="Cambria" w:eastAsia="Times New Roman" w:hAnsi="Cambria" w:cs="Times New Roman"/>
                <w:iCs/>
                <w:color w:val="3E3E3E"/>
                <w:sz w:val="20"/>
                <w:szCs w:val="20"/>
                <w:lang w:eastAsia="en-GB"/>
              </w:rPr>
              <w:t>) a vocational skill development course under the National Skill Certification and Monetary Reward Scheme; or (</w:t>
            </w:r>
            <w:r w:rsidRPr="00B008D1">
              <w:rPr>
                <w:rFonts w:ascii="Cambria" w:eastAsia="Times New Roman" w:hAnsi="Cambria" w:cs="Times New Roman"/>
                <w:color w:val="3E3E3E"/>
                <w:sz w:val="20"/>
                <w:szCs w:val="20"/>
                <w:lang w:eastAsia="en-GB"/>
              </w:rPr>
              <w:t>c</w:t>
            </w:r>
            <w:r w:rsidRPr="00B008D1">
              <w:rPr>
                <w:rFonts w:ascii="Cambria" w:eastAsia="Times New Roman" w:hAnsi="Cambria" w:cs="Times New Roman"/>
                <w:iCs/>
                <w:color w:val="3E3E3E"/>
                <w:sz w:val="20"/>
                <w:szCs w:val="20"/>
                <w:lang w:eastAsia="en-GB"/>
              </w:rPr>
              <w:t>) any other Scheme implemented by the National Skill Development Corporation</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p w:rsidR="00B70825" w:rsidRPr="00535D60" w:rsidRDefault="00B70825" w:rsidP="00B008D1">
            <w:pPr>
              <w:spacing w:after="0" w:line="240" w:lineRule="auto"/>
              <w:jc w:val="both"/>
              <w:rPr>
                <w:rFonts w:ascii="Cambria" w:eastAsia="Times New Roman" w:hAnsi="Cambria" w:cs="Times New Roman"/>
                <w:b/>
                <w:bCs/>
                <w:color w:val="3E3E3E"/>
                <w:sz w:val="20"/>
                <w:szCs w:val="20"/>
                <w:lang w:eastAsia="en-GB"/>
              </w:rPr>
            </w:pPr>
          </w:p>
          <w:p w:rsidR="00B70825" w:rsidRPr="00535D60" w:rsidRDefault="00B70825" w:rsidP="00B008D1">
            <w:pPr>
              <w:spacing w:after="0" w:line="240" w:lineRule="auto"/>
              <w:jc w:val="both"/>
              <w:rPr>
                <w:rFonts w:ascii="Cambria" w:hAnsi="Cambria"/>
                <w:sz w:val="20"/>
                <w:szCs w:val="20"/>
              </w:rPr>
            </w:pPr>
            <w:r w:rsidRPr="00535D60">
              <w:rPr>
                <w:rFonts w:ascii="Cambria" w:hAnsi="Cambria"/>
                <w:sz w:val="20"/>
                <w:szCs w:val="20"/>
              </w:rPr>
              <w:t>Services provided by the Indian Institutes of Management, as per the guidelines of the Central Government, to their students, by way of the following educational programmes, except Executive Development Programme, -</w:t>
            </w:r>
          </w:p>
          <w:p w:rsidR="00B70825" w:rsidRPr="00535D60" w:rsidRDefault="00B70825" w:rsidP="00B70825">
            <w:pPr>
              <w:pStyle w:val="ListParagraph"/>
              <w:numPr>
                <w:ilvl w:val="0"/>
                <w:numId w:val="1"/>
              </w:numPr>
              <w:spacing w:after="0" w:line="240" w:lineRule="auto"/>
              <w:jc w:val="both"/>
              <w:rPr>
                <w:rFonts w:ascii="Cambria" w:hAnsi="Cambria"/>
                <w:sz w:val="20"/>
                <w:szCs w:val="20"/>
              </w:rPr>
            </w:pPr>
            <w:r w:rsidRPr="00535D60">
              <w:rPr>
                <w:rFonts w:ascii="Cambria" w:hAnsi="Cambria"/>
                <w:sz w:val="20"/>
                <w:szCs w:val="20"/>
              </w:rPr>
              <w:t>T</w:t>
            </w:r>
            <w:r w:rsidRPr="00535D60">
              <w:rPr>
                <w:rFonts w:ascii="Cambria" w:hAnsi="Cambria"/>
                <w:sz w:val="20"/>
                <w:szCs w:val="20"/>
              </w:rPr>
              <w:t>wo year full time residential Post Graduate Programmes in Management for the Post Graduate Diploma in Management, to which admissions are made on the basis of Common Admission Test (CAT), conducted by Indian Institute of Management;</w:t>
            </w:r>
          </w:p>
          <w:p w:rsidR="00B70825" w:rsidRPr="00535D60" w:rsidRDefault="00B70825" w:rsidP="00B70825">
            <w:pPr>
              <w:pStyle w:val="ListParagraph"/>
              <w:numPr>
                <w:ilvl w:val="0"/>
                <w:numId w:val="1"/>
              </w:numPr>
              <w:spacing w:after="0" w:line="240" w:lineRule="auto"/>
              <w:jc w:val="both"/>
              <w:rPr>
                <w:rFonts w:ascii="Cambria" w:hAnsi="Cambria"/>
                <w:sz w:val="20"/>
                <w:szCs w:val="20"/>
              </w:rPr>
            </w:pPr>
            <w:r w:rsidRPr="00535D60">
              <w:rPr>
                <w:rFonts w:ascii="Cambria" w:hAnsi="Cambria"/>
                <w:sz w:val="20"/>
                <w:szCs w:val="20"/>
              </w:rPr>
              <w:t>F</w:t>
            </w:r>
            <w:r w:rsidRPr="00535D60">
              <w:rPr>
                <w:rFonts w:ascii="Cambria" w:hAnsi="Cambria"/>
                <w:sz w:val="20"/>
                <w:szCs w:val="20"/>
              </w:rPr>
              <w:t>ellow programme in Management</w:t>
            </w:r>
          </w:p>
          <w:p w:rsidR="00B70825" w:rsidRPr="00535D60" w:rsidRDefault="00B70825" w:rsidP="00B70825">
            <w:pPr>
              <w:pStyle w:val="ListParagraph"/>
              <w:numPr>
                <w:ilvl w:val="0"/>
                <w:numId w:val="1"/>
              </w:numPr>
              <w:spacing w:after="0" w:line="240" w:lineRule="auto"/>
              <w:jc w:val="both"/>
              <w:rPr>
                <w:rFonts w:ascii="Cambria" w:hAnsi="Cambria"/>
                <w:sz w:val="20"/>
                <w:szCs w:val="20"/>
              </w:rPr>
            </w:pPr>
            <w:r w:rsidRPr="00535D60">
              <w:rPr>
                <w:rFonts w:ascii="Cambria" w:hAnsi="Cambria"/>
                <w:sz w:val="20"/>
                <w:szCs w:val="20"/>
              </w:rPr>
              <w:t>F</w:t>
            </w:r>
            <w:r w:rsidRPr="00535D60">
              <w:rPr>
                <w:rFonts w:ascii="Cambria" w:hAnsi="Cambria"/>
                <w:sz w:val="20"/>
                <w:szCs w:val="20"/>
              </w:rPr>
              <w:t>ive year integ</w:t>
            </w:r>
            <w:r w:rsidRPr="00535D60">
              <w:rPr>
                <w:rFonts w:ascii="Cambria" w:hAnsi="Cambria"/>
                <w:sz w:val="20"/>
                <w:szCs w:val="20"/>
              </w:rPr>
              <w:t>rated programme in Management.</w:t>
            </w:r>
          </w:p>
          <w:p w:rsidR="00B70825" w:rsidRPr="00535D60" w:rsidRDefault="00B70825" w:rsidP="00B70825">
            <w:pPr>
              <w:spacing w:after="0" w:line="240" w:lineRule="auto"/>
              <w:jc w:val="both"/>
              <w:rPr>
                <w:rFonts w:ascii="Cambria" w:hAnsi="Cambria"/>
                <w:sz w:val="20"/>
                <w:szCs w:val="20"/>
              </w:rPr>
            </w:pPr>
          </w:p>
          <w:p w:rsidR="00B70825" w:rsidRPr="00535D60" w:rsidRDefault="00B70825" w:rsidP="00B70825">
            <w:pPr>
              <w:spacing w:after="0" w:line="240" w:lineRule="auto"/>
              <w:jc w:val="both"/>
              <w:rPr>
                <w:rFonts w:ascii="Cambria" w:hAnsi="Cambria"/>
                <w:sz w:val="20"/>
                <w:szCs w:val="20"/>
              </w:rPr>
            </w:pPr>
            <w:r w:rsidRPr="00535D60">
              <w:rPr>
                <w:rFonts w:ascii="Cambria" w:hAnsi="Cambria"/>
                <w:sz w:val="20"/>
                <w:szCs w:val="20"/>
              </w:rPr>
              <w:t>S</w:t>
            </w:r>
            <w:r w:rsidRPr="00535D60">
              <w:rPr>
                <w:rFonts w:ascii="Cambria" w:hAnsi="Cambria"/>
                <w:sz w:val="20"/>
                <w:szCs w:val="20"/>
              </w:rPr>
              <w:t>ervices of assessing bodies empanelled centrally by Directorate General of Training, Ministry of Skill Development and Entrepreneurship by way of assessments under Skill Development Initiative (SDI) Scheme;</w:t>
            </w:r>
          </w:p>
          <w:p w:rsidR="00B70825" w:rsidRPr="00535D60" w:rsidRDefault="00B70825" w:rsidP="00B70825">
            <w:pPr>
              <w:spacing w:after="0" w:line="240" w:lineRule="auto"/>
              <w:jc w:val="both"/>
              <w:rPr>
                <w:rFonts w:ascii="Cambria" w:hAnsi="Cambria"/>
                <w:sz w:val="20"/>
                <w:szCs w:val="20"/>
              </w:rPr>
            </w:pPr>
          </w:p>
          <w:p w:rsidR="00B70825" w:rsidRPr="00535D60" w:rsidRDefault="00B70825" w:rsidP="00B70825">
            <w:pPr>
              <w:spacing w:after="0" w:line="240" w:lineRule="auto"/>
              <w:jc w:val="both"/>
              <w:rPr>
                <w:rFonts w:ascii="Cambria" w:hAnsi="Cambria"/>
                <w:sz w:val="20"/>
                <w:szCs w:val="20"/>
              </w:rPr>
            </w:pPr>
            <w:r w:rsidRPr="00535D60">
              <w:rPr>
                <w:rFonts w:ascii="Cambria" w:hAnsi="Cambria"/>
                <w:sz w:val="20"/>
                <w:szCs w:val="20"/>
              </w:rPr>
              <w:t>S</w:t>
            </w:r>
            <w:r w:rsidRPr="00535D60">
              <w:rPr>
                <w:rFonts w:ascii="Cambria" w:hAnsi="Cambria"/>
                <w:sz w:val="20"/>
                <w:szCs w:val="20"/>
              </w:rPr>
              <w:t xml:space="preserve">ervices provided by training providers (Project implementation agencies) under </w:t>
            </w:r>
            <w:proofErr w:type="spellStart"/>
            <w:r w:rsidRPr="00535D60">
              <w:rPr>
                <w:rFonts w:ascii="Cambria" w:hAnsi="Cambria"/>
                <w:sz w:val="20"/>
                <w:szCs w:val="20"/>
              </w:rPr>
              <w:t>Deen</w:t>
            </w:r>
            <w:proofErr w:type="spellEnd"/>
            <w:r w:rsidRPr="00535D60">
              <w:rPr>
                <w:rFonts w:ascii="Cambria" w:hAnsi="Cambria"/>
                <w:sz w:val="20"/>
                <w:szCs w:val="20"/>
              </w:rPr>
              <w:t xml:space="preserve"> </w:t>
            </w:r>
            <w:proofErr w:type="spellStart"/>
            <w:r w:rsidRPr="00535D60">
              <w:rPr>
                <w:rFonts w:ascii="Cambria" w:hAnsi="Cambria"/>
                <w:sz w:val="20"/>
                <w:szCs w:val="20"/>
              </w:rPr>
              <w:t>Dayal</w:t>
            </w:r>
            <w:proofErr w:type="spellEnd"/>
            <w:r w:rsidRPr="00535D60">
              <w:rPr>
                <w:rFonts w:ascii="Cambria" w:hAnsi="Cambria"/>
                <w:sz w:val="20"/>
                <w:szCs w:val="20"/>
              </w:rPr>
              <w:t xml:space="preserve"> </w:t>
            </w:r>
            <w:proofErr w:type="spellStart"/>
            <w:r w:rsidRPr="00535D60">
              <w:rPr>
                <w:rFonts w:ascii="Cambria" w:hAnsi="Cambria"/>
                <w:sz w:val="20"/>
                <w:szCs w:val="20"/>
              </w:rPr>
              <w:t>Upadhyaya</w:t>
            </w:r>
            <w:proofErr w:type="spellEnd"/>
            <w:r w:rsidRPr="00535D60">
              <w:rPr>
                <w:rFonts w:ascii="Cambria" w:hAnsi="Cambria"/>
                <w:sz w:val="20"/>
                <w:szCs w:val="20"/>
              </w:rPr>
              <w:t xml:space="preserve"> </w:t>
            </w:r>
            <w:proofErr w:type="spellStart"/>
            <w:r w:rsidRPr="00535D60">
              <w:rPr>
                <w:rFonts w:ascii="Cambria" w:hAnsi="Cambria"/>
                <w:sz w:val="20"/>
                <w:szCs w:val="20"/>
              </w:rPr>
              <w:t>Grameen</w:t>
            </w:r>
            <w:proofErr w:type="spellEnd"/>
            <w:r w:rsidRPr="00535D60">
              <w:rPr>
                <w:rFonts w:ascii="Cambria" w:hAnsi="Cambria"/>
                <w:sz w:val="20"/>
                <w:szCs w:val="20"/>
              </w:rPr>
              <w:t xml:space="preserve"> </w:t>
            </w:r>
            <w:proofErr w:type="spellStart"/>
            <w:r w:rsidRPr="00535D60">
              <w:rPr>
                <w:rFonts w:ascii="Cambria" w:hAnsi="Cambria"/>
                <w:sz w:val="20"/>
                <w:szCs w:val="20"/>
              </w:rPr>
              <w:t>Kaushalya</w:t>
            </w:r>
            <w:proofErr w:type="spellEnd"/>
            <w:r w:rsidRPr="00535D60">
              <w:rPr>
                <w:rFonts w:ascii="Cambria" w:hAnsi="Cambria"/>
                <w:sz w:val="20"/>
                <w:szCs w:val="20"/>
              </w:rPr>
              <w:t xml:space="preserve"> </w:t>
            </w:r>
            <w:proofErr w:type="spellStart"/>
            <w:r w:rsidRPr="00535D60">
              <w:rPr>
                <w:rFonts w:ascii="Cambria" w:hAnsi="Cambria"/>
                <w:sz w:val="20"/>
                <w:szCs w:val="20"/>
              </w:rPr>
              <w:t>Yojana</w:t>
            </w:r>
            <w:proofErr w:type="spellEnd"/>
            <w:r w:rsidRPr="00535D60">
              <w:rPr>
                <w:rFonts w:ascii="Cambria" w:hAnsi="Cambria"/>
                <w:sz w:val="20"/>
                <w:szCs w:val="20"/>
              </w:rPr>
              <w:t xml:space="preserve"> under the Ministry of Rural Development by way of offering skill or vocational training courses certified by National Council For Vocational Training.</w:t>
            </w:r>
          </w:p>
          <w:p w:rsidR="00B70825" w:rsidRPr="00B008D1" w:rsidRDefault="00B70825" w:rsidP="00B008D1">
            <w:pPr>
              <w:spacing w:after="0" w:line="240" w:lineRule="auto"/>
              <w:jc w:val="both"/>
              <w:rPr>
                <w:rFonts w:ascii="Cambria" w:eastAsia="Times New Roman" w:hAnsi="Cambria" w:cs="Times New Roman"/>
                <w:color w:val="3E3E3E"/>
                <w:sz w:val="20"/>
                <w:szCs w:val="20"/>
                <w:lang w:eastAsia="en-GB"/>
              </w:rPr>
            </w:pP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10.</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provided to a recognised sports body by—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 individual as a player, referee, umpire, coach or team manager for participation in a sporting event organized by a recognized sports body;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another recognised sports body;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5454"/>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11.</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sponsorship of sporting events organised,—</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by a national sports federation, or its affiliated federations, where the participating teams or individuals represent any</w:t>
            </w:r>
            <w:r w:rsidRPr="00535D60">
              <w:rPr>
                <w:rFonts w:ascii="Cambria" w:eastAsia="Times New Roman" w:hAnsi="Cambria" w:cs="Times New Roman"/>
                <w:color w:val="3E3E3E"/>
                <w:sz w:val="20"/>
                <w:szCs w:val="20"/>
                <w:lang w:eastAsia="en-GB"/>
              </w:rPr>
              <w:t> </w:t>
            </w:r>
            <w:hyperlink r:id="rId13" w:history="1">
              <w:r w:rsidRPr="00535D60">
                <w:rPr>
                  <w:rFonts w:ascii="Cambria" w:eastAsia="Times New Roman" w:hAnsi="Cambria" w:cs="Times New Roman"/>
                  <w:color w:val="0000FF"/>
                  <w:sz w:val="20"/>
                  <w:szCs w:val="20"/>
                  <w:u w:val="single"/>
                  <w:vertAlign w:val="superscript"/>
                  <w:lang w:eastAsia="en-GB"/>
                </w:rPr>
                <w:t>1ab</w:t>
              </w:r>
            </w:hyperlink>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iCs/>
                <w:color w:val="3E3E3E"/>
                <w:sz w:val="20"/>
                <w:szCs w:val="20"/>
                <w:lang w:eastAsia="en-GB"/>
              </w:rPr>
              <w:t>district, State, zone or Country</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by Association of Indian Universities, Inter-University Sports Board, School Games Federation of India, All India Sports Council for the Deaf, Paralympic Committee of India or Special Olympics Bharat;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by Central Civil Services Cultural and Sports Board;</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as part of national games, by Indian Olympic Association;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under </w:t>
            </w:r>
            <w:proofErr w:type="spellStart"/>
            <w:r w:rsidRPr="00B008D1">
              <w:rPr>
                <w:rFonts w:ascii="Cambria" w:eastAsia="Times New Roman" w:hAnsi="Cambria" w:cs="Times New Roman"/>
                <w:color w:val="3E3E3E"/>
                <w:sz w:val="20"/>
                <w:szCs w:val="20"/>
                <w:lang w:eastAsia="en-GB"/>
              </w:rPr>
              <w:t>Panchayat</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Yuva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Kreeda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Aur</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Khel</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Abhiyaan</w:t>
            </w:r>
            <w:proofErr w:type="spellEnd"/>
            <w:r w:rsidRPr="00B008D1">
              <w:rPr>
                <w:rFonts w:ascii="Cambria" w:eastAsia="Times New Roman" w:hAnsi="Cambria" w:cs="Times New Roman"/>
                <w:color w:val="3E3E3E"/>
                <w:sz w:val="20"/>
                <w:szCs w:val="20"/>
                <w:lang w:eastAsia="en-GB"/>
              </w:rPr>
              <w:t xml:space="preserve"> (PYKKA) Scheme;</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12.</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provided to the Government, a local authority or a governmental authority by way of construction, erection, commissioning, installation, completion, fitting out, repair, maintenance, renovation, or alteration of—</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14" w:history="1">
              <w:r w:rsidRPr="00535D60">
                <w:rPr>
                  <w:rFonts w:ascii="Cambria" w:eastAsia="Times New Roman" w:hAnsi="Cambria" w:cs="Times New Roman"/>
                  <w:color w:val="0000FF"/>
                  <w:sz w:val="20"/>
                  <w:szCs w:val="20"/>
                  <w:u w:val="single"/>
                  <w:vertAlign w:val="superscript"/>
                  <w:lang w:eastAsia="en-GB"/>
                </w:rPr>
                <w:t>15</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historical monument, archaeological site or remains of national importance, archaeological excavation, or antiquity specified under the Ancient Monuments and Archaeological Sites and Remains Act, 1958 (24 of 1958);</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15" w:history="1">
              <w:r w:rsidRPr="00535D60">
                <w:rPr>
                  <w:rFonts w:ascii="Cambria" w:eastAsia="Times New Roman" w:hAnsi="Cambria" w:cs="Times New Roman"/>
                  <w:color w:val="0000FF"/>
                  <w:sz w:val="20"/>
                  <w:szCs w:val="20"/>
                  <w:u w:val="single"/>
                  <w:vertAlign w:val="superscript"/>
                  <w:lang w:eastAsia="en-GB"/>
                </w:rPr>
                <w:t>16</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canal, dam or other irrigation works;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pipeline, conduit or plant for (</w:t>
            </w:r>
            <w:proofErr w:type="spellStart"/>
            <w:r w:rsidRPr="00B008D1">
              <w:rPr>
                <w:rFonts w:ascii="Cambria" w:eastAsia="Times New Roman" w:hAnsi="Cambria" w:cs="Times New Roman"/>
                <w:color w:val="3E3E3E"/>
                <w:sz w:val="20"/>
                <w:szCs w:val="20"/>
                <w:lang w:eastAsia="en-GB"/>
              </w:rPr>
              <w:t>i</w:t>
            </w:r>
            <w:proofErr w:type="spellEnd"/>
            <w:r w:rsidRPr="00B008D1">
              <w:rPr>
                <w:rFonts w:ascii="Cambria" w:eastAsia="Times New Roman" w:hAnsi="Cambria" w:cs="Times New Roman"/>
                <w:color w:val="3E3E3E"/>
                <w:sz w:val="20"/>
                <w:szCs w:val="20"/>
                <w:lang w:eastAsia="en-GB"/>
              </w:rPr>
              <w:t>) water supply (ii) water treatment, or (iii) sewerage treatment or disposal; or</w:t>
            </w:r>
          </w:p>
        </w:tc>
      </w:tr>
      <w:tr w:rsidR="00B008D1" w:rsidRPr="00B008D1" w:rsidTr="00B008D1">
        <w:trPr>
          <w:tblCellSpacing w:w="15" w:type="dxa"/>
        </w:trPr>
        <w:tc>
          <w:tcPr>
            <w:tcW w:w="705" w:type="dxa"/>
            <w:noWrap/>
            <w:hideMark/>
          </w:tcPr>
          <w:p w:rsidR="00B70825" w:rsidRPr="00535D60"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(f)</w:t>
            </w:r>
          </w:p>
          <w:p w:rsidR="00B008D1" w:rsidRPr="00535D60" w:rsidRDefault="00B008D1" w:rsidP="00B70825">
            <w:pPr>
              <w:rPr>
                <w:rFonts w:ascii="Cambria" w:eastAsia="Times New Roman" w:hAnsi="Cambria" w:cs="Times New Roman"/>
                <w:sz w:val="20"/>
                <w:szCs w:val="20"/>
                <w:lang w:eastAsia="en-GB"/>
              </w:rPr>
            </w:pPr>
          </w:p>
          <w:p w:rsidR="00B70825" w:rsidRPr="00535D60" w:rsidRDefault="00B70825" w:rsidP="00B70825">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t>12A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b/>
                <w:bCs/>
                <w:color w:val="3E3E3E"/>
                <w:sz w:val="20"/>
                <w:szCs w:val="20"/>
                <w:lang w:eastAsia="en-GB"/>
              </w:rPr>
            </w:pPr>
            <w:hyperlink r:id="rId16" w:history="1">
              <w:r w:rsidRPr="00535D60">
                <w:rPr>
                  <w:rFonts w:ascii="Cambria" w:eastAsia="Times New Roman" w:hAnsi="Cambria" w:cs="Times New Roman"/>
                  <w:color w:val="0000FF"/>
                  <w:sz w:val="20"/>
                  <w:szCs w:val="20"/>
                  <w:u w:val="single"/>
                  <w:vertAlign w:val="superscript"/>
                  <w:lang w:eastAsia="en-GB"/>
                </w:rPr>
                <w:t>17</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p w:rsidR="00B70825" w:rsidRPr="00535D60" w:rsidRDefault="00B70825" w:rsidP="00B008D1">
            <w:pPr>
              <w:spacing w:after="0" w:line="240" w:lineRule="auto"/>
              <w:jc w:val="both"/>
              <w:rPr>
                <w:rFonts w:ascii="Cambria" w:eastAsia="Times New Roman" w:hAnsi="Cambria" w:cs="Times New Roman"/>
                <w:b/>
                <w:bCs/>
                <w:color w:val="3E3E3E"/>
                <w:sz w:val="20"/>
                <w:szCs w:val="20"/>
                <w:lang w:eastAsia="en-GB"/>
              </w:rPr>
            </w:pPr>
          </w:p>
          <w:p w:rsidR="00B70825" w:rsidRPr="00535D60" w:rsidRDefault="00B70825" w:rsidP="00B008D1">
            <w:pPr>
              <w:spacing w:after="0" w:line="240" w:lineRule="auto"/>
              <w:jc w:val="both"/>
              <w:rPr>
                <w:rFonts w:ascii="Cambria" w:hAnsi="Cambria"/>
                <w:sz w:val="20"/>
                <w:szCs w:val="20"/>
              </w:rPr>
            </w:pPr>
            <w:r w:rsidRPr="00535D60">
              <w:rPr>
                <w:rFonts w:ascii="Cambria" w:hAnsi="Cambria"/>
                <w:sz w:val="20"/>
                <w:szCs w:val="20"/>
              </w:rPr>
              <w:t xml:space="preserve">Services provided to the Government, a local authority or a governmental authority by way of construction, erection, commissioning, installation, completion, fitting out, repair, maintenance, renovation, or alteration of </w:t>
            </w:r>
            <w:r w:rsidRPr="00535D60">
              <w:rPr>
                <w:rFonts w:ascii="Cambria" w:hAnsi="Cambria"/>
                <w:sz w:val="20"/>
                <w:szCs w:val="20"/>
              </w:rPr>
              <w:t>–</w:t>
            </w:r>
          </w:p>
          <w:p w:rsidR="00B70825" w:rsidRPr="00535D60" w:rsidRDefault="00B70825" w:rsidP="00B70825">
            <w:pPr>
              <w:pStyle w:val="ListParagraph"/>
              <w:numPr>
                <w:ilvl w:val="0"/>
                <w:numId w:val="2"/>
              </w:numPr>
              <w:spacing w:after="0" w:line="240" w:lineRule="auto"/>
              <w:jc w:val="both"/>
              <w:rPr>
                <w:rFonts w:ascii="Cambria" w:hAnsi="Cambria"/>
                <w:sz w:val="20"/>
                <w:szCs w:val="20"/>
              </w:rPr>
            </w:pPr>
            <w:r w:rsidRPr="00535D60">
              <w:rPr>
                <w:rFonts w:ascii="Cambria" w:hAnsi="Cambria"/>
                <w:sz w:val="20"/>
                <w:szCs w:val="20"/>
              </w:rPr>
              <w:t>a civil structure or any other original works meant predominantly for use other than for commerce, industry, or any other business or profession;</w:t>
            </w:r>
          </w:p>
          <w:p w:rsidR="00B70825" w:rsidRPr="00535D60" w:rsidRDefault="00B70825" w:rsidP="00B70825">
            <w:pPr>
              <w:pStyle w:val="ListParagraph"/>
              <w:numPr>
                <w:ilvl w:val="0"/>
                <w:numId w:val="2"/>
              </w:num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 structure meant predominantly for use as (</w:t>
            </w:r>
            <w:proofErr w:type="spellStart"/>
            <w:r w:rsidRPr="00535D60">
              <w:rPr>
                <w:rFonts w:ascii="Cambria" w:hAnsi="Cambria"/>
                <w:sz w:val="20"/>
                <w:szCs w:val="20"/>
              </w:rPr>
              <w:t>i</w:t>
            </w:r>
            <w:proofErr w:type="spellEnd"/>
            <w:r w:rsidRPr="00535D60">
              <w:rPr>
                <w:rFonts w:ascii="Cambria" w:hAnsi="Cambria"/>
                <w:sz w:val="20"/>
                <w:szCs w:val="20"/>
              </w:rPr>
              <w:t>) an educational, (ii) a clinical, or(iii) an art or cultural establishment; or</w:t>
            </w:r>
          </w:p>
          <w:p w:rsidR="00B70825" w:rsidRPr="00535D60" w:rsidRDefault="00B70825" w:rsidP="00B70825">
            <w:pPr>
              <w:pStyle w:val="ListParagraph"/>
              <w:numPr>
                <w:ilvl w:val="0"/>
                <w:numId w:val="2"/>
              </w:num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 residential complex predominantly meant for self-use or the use of their employees or other persons specified in the Explanation 1 to clause (44) of section 65 B of the said Act;</w:t>
            </w:r>
          </w:p>
          <w:p w:rsidR="00B70825" w:rsidRPr="00535D60" w:rsidRDefault="00B70825" w:rsidP="00B70825">
            <w:pPr>
              <w:spacing w:after="0" w:line="240" w:lineRule="auto"/>
              <w:jc w:val="both"/>
              <w:rPr>
                <w:rFonts w:ascii="Cambria" w:hAnsi="Cambria"/>
                <w:sz w:val="20"/>
                <w:szCs w:val="20"/>
              </w:rPr>
            </w:pPr>
            <w:r w:rsidRPr="00535D60">
              <w:rPr>
                <w:rFonts w:ascii="Cambria" w:hAnsi="Cambria"/>
                <w:sz w:val="20"/>
                <w:szCs w:val="20"/>
              </w:rPr>
              <w:t>under a contract which had been entered into prior to the 1st March, 2015 and on which appropriate stamp duty, where applicable, had been paid prior to such date:</w:t>
            </w:r>
          </w:p>
          <w:p w:rsidR="00B70825" w:rsidRPr="00535D60" w:rsidRDefault="00B70825" w:rsidP="00B70825">
            <w:pPr>
              <w:spacing w:after="0" w:line="240" w:lineRule="auto"/>
              <w:jc w:val="both"/>
              <w:rPr>
                <w:rFonts w:ascii="Cambria" w:hAnsi="Cambria"/>
                <w:sz w:val="20"/>
                <w:szCs w:val="20"/>
              </w:rPr>
            </w:pPr>
          </w:p>
          <w:p w:rsidR="00B70825" w:rsidRPr="00535D60" w:rsidRDefault="00B70825" w:rsidP="00B70825">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P</w:t>
            </w:r>
            <w:r w:rsidRPr="00535D60">
              <w:rPr>
                <w:rFonts w:ascii="Cambria" w:hAnsi="Cambria"/>
                <w:sz w:val="20"/>
                <w:szCs w:val="20"/>
              </w:rPr>
              <w:t>rovided that nothing contained in this entry shall apply on or after the 1st April, 2020;</w:t>
            </w:r>
          </w:p>
        </w:tc>
      </w:tr>
      <w:tr w:rsidR="00B70825" w:rsidRPr="00535D60" w:rsidTr="00B70825">
        <w:trPr>
          <w:trHeight w:val="150"/>
          <w:tblCellSpacing w:w="15" w:type="dxa"/>
        </w:trPr>
        <w:tc>
          <w:tcPr>
            <w:tcW w:w="705" w:type="dxa"/>
            <w:noWrap/>
          </w:tcPr>
          <w:p w:rsidR="00B70825" w:rsidRPr="00535D60" w:rsidRDefault="00B70825" w:rsidP="00B70825">
            <w:pPr>
              <w:spacing w:after="0" w:line="240" w:lineRule="auto"/>
              <w:rPr>
                <w:rFonts w:ascii="Cambria" w:eastAsia="Times New Roman" w:hAnsi="Cambria" w:cs="Times New Roman"/>
                <w:color w:val="3E3E3E"/>
                <w:sz w:val="20"/>
                <w:szCs w:val="20"/>
                <w:lang w:eastAsia="en-GB"/>
              </w:rPr>
            </w:pPr>
          </w:p>
        </w:tc>
        <w:tc>
          <w:tcPr>
            <w:tcW w:w="0" w:type="auto"/>
          </w:tcPr>
          <w:p w:rsidR="00B70825" w:rsidRPr="00535D60" w:rsidRDefault="00B70825" w:rsidP="00B008D1">
            <w:pPr>
              <w:spacing w:after="0" w:line="240" w:lineRule="auto"/>
              <w:jc w:val="both"/>
              <w:rPr>
                <w:rFonts w:ascii="Cambria" w:eastAsia="Times New Roman" w:hAnsi="Cambria" w:cs="Times New Roman"/>
                <w:color w:val="3E3E3E"/>
                <w:sz w:val="20"/>
                <w:szCs w:val="20"/>
                <w:lang w:eastAsia="en-GB"/>
              </w:rPr>
            </w:pPr>
          </w:p>
        </w:tc>
        <w:tc>
          <w:tcPr>
            <w:tcW w:w="0" w:type="auto"/>
          </w:tcPr>
          <w:p w:rsidR="00B70825" w:rsidRPr="00535D60" w:rsidRDefault="00B70825" w:rsidP="00B008D1">
            <w:pPr>
              <w:spacing w:after="0" w:line="240" w:lineRule="auto"/>
              <w:jc w:val="both"/>
              <w:rPr>
                <w:rFonts w:ascii="Cambria" w:eastAsia="Times New Roman" w:hAnsi="Cambria" w:cs="Times New Roman"/>
                <w:color w:val="3E3E3E"/>
                <w:sz w:val="20"/>
                <w:szCs w:val="20"/>
                <w:vertAlign w:val="superscript"/>
                <w:lang w:eastAsia="en-GB"/>
              </w:rPr>
            </w:pP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13.</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provided by way of construction</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b/>
                <w:bCs/>
                <w:color w:val="3E3E3E"/>
                <w:sz w:val="20"/>
                <w:szCs w:val="20"/>
                <w:lang w:eastAsia="en-GB"/>
              </w:rPr>
              <w:t> </w:t>
            </w:r>
            <w:r w:rsidRPr="00B008D1">
              <w:rPr>
                <w:rFonts w:ascii="Cambria" w:eastAsia="Times New Roman" w:hAnsi="Cambria" w:cs="Times New Roman"/>
                <w:color w:val="3E3E3E"/>
                <w:sz w:val="20"/>
                <w:szCs w:val="20"/>
                <w:lang w:eastAsia="en-GB"/>
              </w:rPr>
              <w:t>erection, commissioning, installation, completion, fitting out, repair, maintenance, renovation, or alteration of,—</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road, bridge, tunnel, or terminal for road transportation for use by general public;</w:t>
            </w:r>
          </w:p>
        </w:tc>
      </w:tr>
      <w:tr w:rsidR="00B008D1" w:rsidRPr="00B008D1" w:rsidTr="00B008D1">
        <w:trPr>
          <w:tblCellSpacing w:w="15" w:type="dxa"/>
        </w:trPr>
        <w:tc>
          <w:tcPr>
            <w:tcW w:w="705" w:type="dxa"/>
            <w:noWrap/>
            <w:hideMark/>
          </w:tcPr>
          <w:p w:rsidR="00B008D1" w:rsidRPr="00535D60"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color w:val="3E3E3E"/>
                <w:sz w:val="20"/>
                <w:szCs w:val="20"/>
                <w:lang w:eastAsia="en-GB"/>
              </w:rPr>
              <w:t>(</w:t>
            </w:r>
            <w:proofErr w:type="spellStart"/>
            <w:r w:rsidRPr="00535D60">
              <w:rPr>
                <w:rFonts w:ascii="Cambria" w:eastAsia="Times New Roman" w:hAnsi="Cambria" w:cs="Times New Roman"/>
                <w:color w:val="3E3E3E"/>
                <w:sz w:val="20"/>
                <w:szCs w:val="20"/>
                <w:lang w:eastAsia="en-GB"/>
              </w:rPr>
              <w:t>ba</w:t>
            </w:r>
            <w:proofErr w:type="spellEnd"/>
            <w:r w:rsidRPr="00535D60">
              <w:rPr>
                <w:rFonts w:ascii="Cambria" w:eastAsia="Times New Roman" w:hAnsi="Cambria" w:cs="Times New Roman"/>
                <w:color w:val="3E3E3E"/>
                <w:sz w:val="20"/>
                <w:szCs w:val="20"/>
                <w:lang w:eastAsia="en-GB"/>
              </w:rPr>
              <w:t>)</w:t>
            </w: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p>
          <w:p w:rsidR="00B70825" w:rsidRPr="00535D60" w:rsidRDefault="00B70825" w:rsidP="00B008D1">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color w:val="3E3E3E"/>
                <w:sz w:val="20"/>
                <w:szCs w:val="20"/>
                <w:lang w:eastAsia="en-GB"/>
              </w:rPr>
              <w:t>(bb)</w:t>
            </w:r>
          </w:p>
          <w:p w:rsidR="00B70825" w:rsidRPr="00B008D1" w:rsidRDefault="00B70825" w:rsidP="00B008D1">
            <w:pPr>
              <w:spacing w:after="0" w:line="240" w:lineRule="auto"/>
              <w:jc w:val="right"/>
              <w:rPr>
                <w:rFonts w:ascii="Cambria" w:eastAsia="Times New Roman" w:hAnsi="Cambria" w:cs="Times New Roman"/>
                <w:color w:val="3E3E3E"/>
                <w:sz w:val="20"/>
                <w:szCs w:val="20"/>
                <w:lang w:eastAsia="en-GB"/>
              </w:rPr>
            </w:pP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a civil structure or any other original works pertaining to a scheme under Jawaharlal Nehru National Urban Renewal Mission or Rajiv </w:t>
            </w:r>
            <w:proofErr w:type="spellStart"/>
            <w:r w:rsidRPr="00B008D1">
              <w:rPr>
                <w:rFonts w:ascii="Cambria" w:eastAsia="Times New Roman" w:hAnsi="Cambria" w:cs="Times New Roman"/>
                <w:color w:val="3E3E3E"/>
                <w:sz w:val="20"/>
                <w:szCs w:val="20"/>
                <w:lang w:eastAsia="en-GB"/>
              </w:rPr>
              <w:t>Awaas</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Yojana</w:t>
            </w:r>
            <w:proofErr w:type="spellEnd"/>
            <w:r w:rsidRPr="00B008D1">
              <w:rPr>
                <w:rFonts w:ascii="Cambria" w:eastAsia="Times New Roman" w:hAnsi="Cambria" w:cs="Times New Roman"/>
                <w:color w:val="3E3E3E"/>
                <w:sz w:val="20"/>
                <w:szCs w:val="20"/>
                <w:lang w:eastAsia="en-GB"/>
              </w:rPr>
              <w:t>;</w:t>
            </w:r>
          </w:p>
          <w:p w:rsidR="00B70825" w:rsidRPr="00535D60" w:rsidRDefault="00B70825" w:rsidP="00B008D1">
            <w:pPr>
              <w:spacing w:after="0" w:line="240" w:lineRule="auto"/>
              <w:jc w:val="both"/>
              <w:rPr>
                <w:rFonts w:ascii="Cambria" w:eastAsia="Times New Roman" w:hAnsi="Cambria" w:cs="Times New Roman"/>
                <w:color w:val="3E3E3E"/>
                <w:sz w:val="20"/>
                <w:szCs w:val="20"/>
                <w:lang w:eastAsia="en-GB"/>
              </w:rPr>
            </w:pPr>
          </w:p>
          <w:p w:rsidR="00B70825" w:rsidRPr="00535D60" w:rsidRDefault="00B70825" w:rsidP="00B008D1">
            <w:pPr>
              <w:spacing w:after="0" w:line="240" w:lineRule="auto"/>
              <w:jc w:val="both"/>
              <w:rPr>
                <w:rFonts w:ascii="Cambria" w:hAnsi="Cambria"/>
                <w:sz w:val="20"/>
                <w:szCs w:val="20"/>
              </w:rPr>
            </w:pPr>
            <w:r w:rsidRPr="00535D60">
              <w:rPr>
                <w:rFonts w:ascii="Cambria" w:hAnsi="Cambria"/>
                <w:sz w:val="20"/>
                <w:szCs w:val="20"/>
              </w:rPr>
              <w:t>a civil structure or any other original works pertaining to the „In-situ rehabilitation of existing slum dwellers using land as a resource through private participation</w:t>
            </w:r>
            <w:r w:rsidRPr="00535D60">
              <w:rPr>
                <w:rFonts w:ascii="Cambria" w:hAnsi="Cambria"/>
                <w:sz w:val="20"/>
                <w:szCs w:val="20"/>
              </w:rPr>
              <w:t xml:space="preserve"> </w:t>
            </w:r>
            <w:r w:rsidRPr="00535D60">
              <w:rPr>
                <w:rFonts w:ascii="Cambria" w:hAnsi="Cambria"/>
                <w:sz w:val="20"/>
                <w:szCs w:val="20"/>
              </w:rPr>
              <w:t xml:space="preserve">‟under the Housing for All (Urban) Mission/Pradhan </w:t>
            </w:r>
            <w:proofErr w:type="spellStart"/>
            <w:r w:rsidRPr="00535D60">
              <w:rPr>
                <w:rFonts w:ascii="Cambria" w:hAnsi="Cambria"/>
                <w:sz w:val="20"/>
                <w:szCs w:val="20"/>
              </w:rPr>
              <w:t>Mantri</w:t>
            </w:r>
            <w:proofErr w:type="spellEnd"/>
            <w:r w:rsidRPr="00535D60">
              <w:rPr>
                <w:rFonts w:ascii="Cambria" w:hAnsi="Cambria"/>
                <w:sz w:val="20"/>
                <w:szCs w:val="20"/>
              </w:rPr>
              <w:t xml:space="preserve"> </w:t>
            </w:r>
            <w:proofErr w:type="spellStart"/>
            <w:r w:rsidRPr="00535D60">
              <w:rPr>
                <w:rFonts w:ascii="Cambria" w:hAnsi="Cambria"/>
                <w:sz w:val="20"/>
                <w:szCs w:val="20"/>
              </w:rPr>
              <w:t>Awas</w:t>
            </w:r>
            <w:proofErr w:type="spellEnd"/>
            <w:r w:rsidRPr="00535D60">
              <w:rPr>
                <w:rFonts w:ascii="Cambria" w:hAnsi="Cambria"/>
                <w:sz w:val="20"/>
                <w:szCs w:val="20"/>
              </w:rPr>
              <w:t xml:space="preserve"> </w:t>
            </w:r>
            <w:proofErr w:type="spellStart"/>
            <w:r w:rsidRPr="00535D60">
              <w:rPr>
                <w:rFonts w:ascii="Cambria" w:hAnsi="Cambria"/>
                <w:sz w:val="20"/>
                <w:szCs w:val="20"/>
              </w:rPr>
              <w:t>Yojana</w:t>
            </w:r>
            <w:proofErr w:type="spellEnd"/>
            <w:r w:rsidRPr="00535D60">
              <w:rPr>
                <w:rFonts w:ascii="Cambria" w:hAnsi="Cambria"/>
                <w:sz w:val="20"/>
                <w:szCs w:val="20"/>
              </w:rPr>
              <w:t>, only for existing slum dwellers.</w:t>
            </w:r>
          </w:p>
          <w:p w:rsidR="00B70825" w:rsidRPr="00B008D1" w:rsidRDefault="00B70825"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 civil structure or any other or</w:t>
            </w:r>
            <w:r w:rsidRPr="00535D60">
              <w:rPr>
                <w:rFonts w:ascii="Cambria" w:hAnsi="Cambria"/>
                <w:sz w:val="20"/>
                <w:szCs w:val="20"/>
              </w:rPr>
              <w:t xml:space="preserve">iginal works pertaining to the </w:t>
            </w:r>
            <w:r w:rsidRPr="00535D60">
              <w:rPr>
                <w:rFonts w:ascii="Cambria" w:hAnsi="Cambria"/>
                <w:sz w:val="20"/>
                <w:szCs w:val="20"/>
              </w:rPr>
              <w:t>Beneficiary</w:t>
            </w:r>
            <w:r w:rsidRPr="00535D60">
              <w:rPr>
                <w:rFonts w:ascii="Cambria" w:hAnsi="Cambria"/>
                <w:sz w:val="20"/>
                <w:szCs w:val="20"/>
              </w:rPr>
              <w:t xml:space="preserve"> </w:t>
            </w:r>
            <w:r w:rsidRPr="00535D60">
              <w:rPr>
                <w:rFonts w:ascii="Cambria" w:hAnsi="Cambria"/>
                <w:sz w:val="20"/>
                <w:szCs w:val="20"/>
              </w:rPr>
              <w:t xml:space="preserve">led individual house construction / enhancement under the Housing for All (Urban) Mission/Pradhan </w:t>
            </w:r>
            <w:proofErr w:type="spellStart"/>
            <w:r w:rsidRPr="00535D60">
              <w:rPr>
                <w:rFonts w:ascii="Cambria" w:hAnsi="Cambria"/>
                <w:sz w:val="20"/>
                <w:szCs w:val="20"/>
              </w:rPr>
              <w:t>Mantri</w:t>
            </w:r>
            <w:proofErr w:type="spellEnd"/>
            <w:r w:rsidRPr="00535D60">
              <w:rPr>
                <w:rFonts w:ascii="Cambria" w:hAnsi="Cambria"/>
                <w:sz w:val="20"/>
                <w:szCs w:val="20"/>
              </w:rPr>
              <w:t xml:space="preserve"> </w:t>
            </w:r>
            <w:proofErr w:type="spellStart"/>
            <w:r w:rsidRPr="00535D60">
              <w:rPr>
                <w:rFonts w:ascii="Cambria" w:hAnsi="Cambria"/>
                <w:sz w:val="20"/>
                <w:szCs w:val="20"/>
              </w:rPr>
              <w:t>Awas</w:t>
            </w:r>
            <w:proofErr w:type="spellEnd"/>
            <w:r w:rsidRPr="00535D60">
              <w:rPr>
                <w:rFonts w:ascii="Cambria" w:hAnsi="Cambria"/>
                <w:sz w:val="20"/>
                <w:szCs w:val="20"/>
              </w:rPr>
              <w:t xml:space="preserve"> </w:t>
            </w:r>
            <w:proofErr w:type="spellStart"/>
            <w:r w:rsidRPr="00535D60">
              <w:rPr>
                <w:rFonts w:ascii="Cambria" w:hAnsi="Cambria"/>
                <w:sz w:val="20"/>
                <w:szCs w:val="20"/>
              </w:rPr>
              <w:t>Yojana</w:t>
            </w:r>
            <w:proofErr w:type="spellEnd"/>
            <w:r w:rsidRPr="00535D60">
              <w:rPr>
                <w:rFonts w:ascii="Cambria" w:hAnsi="Cambria"/>
                <w:sz w:val="20"/>
                <w:szCs w:val="20"/>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building owned by an entity registered under section 12AA of the Income-tax Act, 1961 (43 of 1961) and meant predominantly for religious use by general public;</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pollution control or effluent treatment plant, except located as a part of a factory; or a structure meant for funeral, burial or cremation of deceased;</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14.</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construction, erection, commissioning, or installation of original works pertaining to,—</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7F6A66" w:rsidRPr="00535D60" w:rsidRDefault="007F6A66" w:rsidP="00B008D1">
            <w:pPr>
              <w:spacing w:after="0" w:line="240" w:lineRule="auto"/>
              <w:jc w:val="both"/>
              <w:rPr>
                <w:rFonts w:ascii="Cambria" w:hAnsi="Cambria"/>
                <w:sz w:val="20"/>
                <w:szCs w:val="20"/>
              </w:rPr>
            </w:pPr>
            <w:r w:rsidRPr="00535D60">
              <w:rPr>
                <w:rFonts w:ascii="Cambria" w:hAnsi="Cambria"/>
                <w:sz w:val="20"/>
                <w:szCs w:val="20"/>
              </w:rPr>
              <w:t>railways, excluding monorail and metro;</w:t>
            </w:r>
          </w:p>
          <w:p w:rsidR="00B008D1" w:rsidRPr="00B008D1" w:rsidRDefault="007F6A66"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Explanation.-The services by way of construction, erection, commissioning or installation of original works pertaining to monorail or metro, where contracts were entered into before 1st March, 2016, on which appropriate stamp duty,</w:t>
            </w:r>
            <w:r w:rsidRPr="00535D60">
              <w:rPr>
                <w:rFonts w:ascii="Cambria" w:hAnsi="Cambria"/>
                <w:sz w:val="20"/>
                <w:szCs w:val="20"/>
              </w:rPr>
              <w:t xml:space="preserve"> was paid, shall remain exempt.;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single residential unit otherwise than as a part of a residential complex;</w:t>
            </w:r>
          </w:p>
        </w:tc>
      </w:tr>
      <w:tr w:rsidR="00B008D1" w:rsidRPr="00B008D1" w:rsidTr="00B008D1">
        <w:trPr>
          <w:tblCellSpacing w:w="15" w:type="dxa"/>
        </w:trPr>
        <w:tc>
          <w:tcPr>
            <w:tcW w:w="705" w:type="dxa"/>
            <w:noWrap/>
            <w:hideMark/>
          </w:tcPr>
          <w:p w:rsidR="00B008D1" w:rsidRPr="00535D60"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p w:rsidR="007F6A66" w:rsidRPr="00535D60" w:rsidRDefault="007F6A66" w:rsidP="00B008D1">
            <w:pPr>
              <w:spacing w:after="0" w:line="240" w:lineRule="auto"/>
              <w:jc w:val="right"/>
              <w:rPr>
                <w:rFonts w:ascii="Cambria" w:eastAsia="Times New Roman" w:hAnsi="Cambria" w:cs="Times New Roman"/>
                <w:color w:val="3E3E3E"/>
                <w:sz w:val="20"/>
                <w:szCs w:val="20"/>
                <w:lang w:eastAsia="en-GB"/>
              </w:rPr>
            </w:pPr>
          </w:p>
          <w:p w:rsidR="007F6A66" w:rsidRPr="00535D60" w:rsidRDefault="007F6A66" w:rsidP="00B008D1">
            <w:pPr>
              <w:spacing w:after="0" w:line="240" w:lineRule="auto"/>
              <w:jc w:val="right"/>
              <w:rPr>
                <w:rFonts w:ascii="Cambria" w:eastAsia="Times New Roman" w:hAnsi="Cambria" w:cs="Times New Roman"/>
                <w:color w:val="3E3E3E"/>
                <w:sz w:val="20"/>
                <w:szCs w:val="20"/>
                <w:lang w:eastAsia="en-GB"/>
              </w:rPr>
            </w:pPr>
          </w:p>
          <w:p w:rsidR="007F6A66" w:rsidRPr="00535D60" w:rsidRDefault="007F6A66" w:rsidP="00B008D1">
            <w:pPr>
              <w:spacing w:after="0" w:line="240" w:lineRule="auto"/>
              <w:jc w:val="right"/>
              <w:rPr>
                <w:rFonts w:ascii="Cambria" w:eastAsia="Times New Roman" w:hAnsi="Cambria" w:cs="Times New Roman"/>
                <w:color w:val="3E3E3E"/>
                <w:sz w:val="20"/>
                <w:szCs w:val="20"/>
                <w:lang w:eastAsia="en-GB"/>
              </w:rPr>
            </w:pPr>
          </w:p>
          <w:p w:rsidR="007F6A66" w:rsidRPr="00B008D1" w:rsidRDefault="007F6A66" w:rsidP="00B008D1">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color w:val="3E3E3E"/>
                <w:sz w:val="20"/>
                <w:szCs w:val="20"/>
                <w:lang w:eastAsia="en-GB"/>
              </w:rPr>
              <w:t>(ca)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low- cost houses up to a carpet area of 60 square metres per house in a housing project approved by competent authority empowered under the 'Scheme of Affordable Housing in Partnership' framed by the Ministry of Housing and Urban Poverty Alleviation, Government of India;</w:t>
            </w:r>
          </w:p>
          <w:p w:rsidR="007F6A66" w:rsidRPr="00535D60" w:rsidRDefault="007F6A66" w:rsidP="00B008D1">
            <w:pPr>
              <w:spacing w:after="0" w:line="240" w:lineRule="auto"/>
              <w:jc w:val="both"/>
              <w:rPr>
                <w:rFonts w:ascii="Cambria" w:hAnsi="Cambria"/>
                <w:sz w:val="20"/>
                <w:szCs w:val="20"/>
              </w:rPr>
            </w:pPr>
            <w:r w:rsidRPr="00535D60">
              <w:rPr>
                <w:rFonts w:ascii="Cambria" w:hAnsi="Cambria"/>
                <w:sz w:val="20"/>
                <w:szCs w:val="20"/>
              </w:rPr>
              <w:t>L</w:t>
            </w:r>
            <w:r w:rsidRPr="00535D60">
              <w:rPr>
                <w:rFonts w:ascii="Cambria" w:hAnsi="Cambria"/>
                <w:sz w:val="20"/>
                <w:szCs w:val="20"/>
              </w:rPr>
              <w:t xml:space="preserve">ow cost houses up to a carpet area of 60 square metres per house in a housing project approved by the competent authority under: </w:t>
            </w:r>
          </w:p>
          <w:p w:rsidR="007F6A66" w:rsidRPr="00535D60" w:rsidRDefault="007F6A66" w:rsidP="007F6A66">
            <w:pPr>
              <w:pStyle w:val="ListParagraph"/>
              <w:numPr>
                <w:ilvl w:val="0"/>
                <w:numId w:val="3"/>
              </w:numPr>
              <w:spacing w:after="0" w:line="240" w:lineRule="auto"/>
              <w:jc w:val="both"/>
              <w:rPr>
                <w:rFonts w:ascii="Cambria" w:hAnsi="Cambria"/>
                <w:sz w:val="20"/>
                <w:szCs w:val="20"/>
              </w:rPr>
            </w:pPr>
            <w:r w:rsidRPr="00535D60">
              <w:rPr>
                <w:rFonts w:ascii="Cambria" w:hAnsi="Cambria"/>
                <w:sz w:val="20"/>
                <w:szCs w:val="20"/>
              </w:rPr>
              <w:lastRenderedPageBreak/>
              <w:t xml:space="preserve">the “Affordable Housing in Partnership” component of the Housing for All (Urban) Mission/Pradhan </w:t>
            </w:r>
            <w:proofErr w:type="spellStart"/>
            <w:r w:rsidRPr="00535D60">
              <w:rPr>
                <w:rFonts w:ascii="Cambria" w:hAnsi="Cambria"/>
                <w:sz w:val="20"/>
                <w:szCs w:val="20"/>
              </w:rPr>
              <w:t>Mantri</w:t>
            </w:r>
            <w:proofErr w:type="spellEnd"/>
            <w:r w:rsidRPr="00535D60">
              <w:rPr>
                <w:rFonts w:ascii="Cambria" w:hAnsi="Cambria"/>
                <w:sz w:val="20"/>
                <w:szCs w:val="20"/>
              </w:rPr>
              <w:t xml:space="preserve"> </w:t>
            </w:r>
            <w:proofErr w:type="spellStart"/>
            <w:r w:rsidRPr="00535D60">
              <w:rPr>
                <w:rFonts w:ascii="Cambria" w:hAnsi="Cambria"/>
                <w:sz w:val="20"/>
                <w:szCs w:val="20"/>
              </w:rPr>
              <w:t>Awas</w:t>
            </w:r>
            <w:proofErr w:type="spellEnd"/>
            <w:r w:rsidRPr="00535D60">
              <w:rPr>
                <w:rFonts w:ascii="Cambria" w:hAnsi="Cambria"/>
                <w:sz w:val="20"/>
                <w:szCs w:val="20"/>
              </w:rPr>
              <w:t xml:space="preserve"> </w:t>
            </w:r>
            <w:proofErr w:type="spellStart"/>
            <w:r w:rsidRPr="00535D60">
              <w:rPr>
                <w:rFonts w:ascii="Cambria" w:hAnsi="Cambria"/>
                <w:sz w:val="20"/>
                <w:szCs w:val="20"/>
              </w:rPr>
              <w:t>Yojana</w:t>
            </w:r>
            <w:proofErr w:type="spellEnd"/>
            <w:r w:rsidRPr="00535D60">
              <w:rPr>
                <w:rFonts w:ascii="Cambria" w:hAnsi="Cambria"/>
                <w:sz w:val="20"/>
                <w:szCs w:val="20"/>
              </w:rPr>
              <w:t xml:space="preserve">; </w:t>
            </w:r>
          </w:p>
          <w:p w:rsidR="007F6A66" w:rsidRPr="00535D60" w:rsidRDefault="007F6A66" w:rsidP="007F6A66">
            <w:pPr>
              <w:pStyle w:val="ListParagraph"/>
              <w:numPr>
                <w:ilvl w:val="0"/>
                <w:numId w:val="3"/>
              </w:num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any housing scheme of a State Government.”.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post-harvest storage infrastructure for agricultural produce including a cold storages for such purposes; or</w:t>
            </w:r>
          </w:p>
        </w:tc>
      </w:tr>
      <w:tr w:rsidR="00B008D1" w:rsidRPr="00B008D1" w:rsidTr="00B008D1">
        <w:trPr>
          <w:tblCellSpacing w:w="15" w:type="dxa"/>
        </w:trPr>
        <w:tc>
          <w:tcPr>
            <w:tcW w:w="705" w:type="dxa"/>
            <w:noWrap/>
            <w:hideMark/>
          </w:tcPr>
          <w:p w:rsidR="007F6A66" w:rsidRPr="00535D60"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p w:rsidR="007F6A66" w:rsidRPr="00535D60" w:rsidRDefault="007F6A66" w:rsidP="007F6A66">
            <w:pPr>
              <w:rPr>
                <w:rFonts w:ascii="Cambria" w:eastAsia="Times New Roman" w:hAnsi="Cambria" w:cs="Times New Roman"/>
                <w:sz w:val="20"/>
                <w:szCs w:val="20"/>
                <w:lang w:eastAsia="en-GB"/>
              </w:rPr>
            </w:pPr>
          </w:p>
          <w:p w:rsidR="00B008D1" w:rsidRPr="00535D60" w:rsidRDefault="00B008D1" w:rsidP="007F6A66">
            <w:pPr>
              <w:rPr>
                <w:rFonts w:ascii="Cambria" w:eastAsia="Times New Roman" w:hAnsi="Cambria" w:cs="Times New Roman"/>
                <w:sz w:val="20"/>
                <w:szCs w:val="20"/>
                <w:lang w:eastAsia="en-GB"/>
              </w:rPr>
            </w:pPr>
          </w:p>
          <w:p w:rsidR="007F6A66" w:rsidRPr="00535D60" w:rsidRDefault="007F6A66" w:rsidP="007F6A66">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t>14A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mechanised food grain handling system, machinery or equipment for units processing agricultural produce as food stuff excluding alcoholic beverages;</w:t>
            </w:r>
          </w:p>
          <w:p w:rsidR="007F6A66" w:rsidRPr="00535D60" w:rsidRDefault="007F6A66" w:rsidP="00B008D1">
            <w:pPr>
              <w:spacing w:after="0" w:line="240" w:lineRule="auto"/>
              <w:jc w:val="both"/>
              <w:rPr>
                <w:rFonts w:ascii="Cambria" w:eastAsia="Times New Roman" w:hAnsi="Cambria" w:cs="Times New Roman"/>
                <w:color w:val="3E3E3E"/>
                <w:sz w:val="20"/>
                <w:szCs w:val="20"/>
                <w:lang w:eastAsia="en-GB"/>
              </w:rPr>
            </w:pPr>
          </w:p>
          <w:p w:rsidR="007F6A66" w:rsidRPr="00535D60" w:rsidRDefault="007F6A66" w:rsidP="00B008D1">
            <w:pPr>
              <w:spacing w:after="0" w:line="240" w:lineRule="auto"/>
              <w:jc w:val="both"/>
              <w:rPr>
                <w:rFonts w:ascii="Cambria" w:hAnsi="Cambria"/>
                <w:sz w:val="20"/>
                <w:szCs w:val="20"/>
              </w:rPr>
            </w:pPr>
            <w:r w:rsidRPr="00535D60">
              <w:rPr>
                <w:rFonts w:ascii="Cambria" w:hAnsi="Cambria"/>
                <w:sz w:val="20"/>
                <w:szCs w:val="20"/>
              </w:rPr>
              <w:t xml:space="preserve">Services by way of construction, erection, commissioning, or installation of original works pertaining to an airport or port provided under a contract which had been entered into prior to 1 </w:t>
            </w:r>
            <w:proofErr w:type="spellStart"/>
            <w:r w:rsidRPr="00535D60">
              <w:rPr>
                <w:rFonts w:ascii="Cambria" w:hAnsi="Cambria"/>
                <w:sz w:val="20"/>
                <w:szCs w:val="20"/>
              </w:rPr>
              <w:t>st</w:t>
            </w:r>
            <w:proofErr w:type="spellEnd"/>
            <w:r w:rsidRPr="00535D60">
              <w:rPr>
                <w:rFonts w:ascii="Cambria" w:hAnsi="Cambria"/>
                <w:sz w:val="20"/>
                <w:szCs w:val="20"/>
              </w:rPr>
              <w:t xml:space="preserve"> March, 2015 and on which appropriate stamp duty, where applicable, had been paid prior to such date: </w:t>
            </w:r>
          </w:p>
          <w:p w:rsidR="007F6A66" w:rsidRPr="00535D60" w:rsidRDefault="007F6A66" w:rsidP="00B008D1">
            <w:pPr>
              <w:spacing w:after="0" w:line="240" w:lineRule="auto"/>
              <w:jc w:val="both"/>
              <w:rPr>
                <w:rFonts w:ascii="Cambria" w:hAnsi="Cambria"/>
                <w:sz w:val="20"/>
                <w:szCs w:val="20"/>
              </w:rPr>
            </w:pPr>
            <w:r w:rsidRPr="00535D60">
              <w:rPr>
                <w:rFonts w:ascii="Cambria" w:hAnsi="Cambria"/>
                <w:sz w:val="20"/>
                <w:szCs w:val="20"/>
              </w:rPr>
              <w:t xml:space="preserve">provided that Ministry of Civil Aviation or the Ministry of Shipping in the Government of India, as the case may be, certifies that the contract had been entered into before the 1st March, 2015: </w:t>
            </w:r>
          </w:p>
          <w:p w:rsidR="007F6A66" w:rsidRPr="00B008D1" w:rsidRDefault="007F6A66"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provided further that nothing contained in this entry shall apply on or after the 1st April, 2020;”;</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17" w:history="1">
              <w:r w:rsidRPr="00535D60">
                <w:rPr>
                  <w:rFonts w:ascii="Cambria" w:eastAsia="Times New Roman" w:hAnsi="Cambria" w:cs="Times New Roman"/>
                  <w:color w:val="0000FF"/>
                  <w:sz w:val="20"/>
                  <w:szCs w:val="20"/>
                  <w:u w:val="single"/>
                  <w:vertAlign w:val="superscript"/>
                  <w:lang w:eastAsia="en-GB"/>
                </w:rPr>
                <w:t>2</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15.</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by way of temporary transfer or permitting the use or enjoyment of a copyright,—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a</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covered under clause (</w:t>
            </w:r>
            <w:r w:rsidRPr="00B008D1">
              <w:rPr>
                <w:rFonts w:ascii="Cambria" w:eastAsia="Times New Roman" w:hAnsi="Cambria" w:cs="Times New Roman"/>
                <w:color w:val="3E3E3E"/>
                <w:sz w:val="20"/>
                <w:szCs w:val="20"/>
                <w:lang w:eastAsia="en-GB"/>
              </w:rPr>
              <w:t>a</w:t>
            </w:r>
            <w:r w:rsidRPr="00B008D1">
              <w:rPr>
                <w:rFonts w:ascii="Cambria" w:eastAsia="Times New Roman" w:hAnsi="Cambria" w:cs="Times New Roman"/>
                <w:iCs/>
                <w:color w:val="3E3E3E"/>
                <w:sz w:val="20"/>
                <w:szCs w:val="20"/>
                <w:lang w:eastAsia="en-GB"/>
              </w:rPr>
              <w:t>) of sub-section (1) of section 13 of the Copyright Act, 1957 (14 of 1957), relating to original literary, dramatic, musical or artistic works;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b</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of cinematograph films for exhibition in a cinema hall or cinema theatre;</w:t>
            </w:r>
            <w:r w:rsidRPr="00B008D1">
              <w:rPr>
                <w:rFonts w:ascii="Cambria" w:eastAsia="Times New Roman" w:hAnsi="Cambria" w:cs="Times New Roman"/>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18" w:history="1">
              <w:r w:rsidRPr="00535D60">
                <w:rPr>
                  <w:rFonts w:ascii="Cambria" w:eastAsia="Times New Roman" w:hAnsi="Cambria" w:cs="Times New Roman"/>
                  <w:color w:val="0000FF"/>
                  <w:sz w:val="20"/>
                  <w:szCs w:val="20"/>
                  <w:u w:val="single"/>
                  <w:vertAlign w:val="superscript"/>
                  <w:lang w:eastAsia="en-GB"/>
                </w:rPr>
                <w:t>19</w:t>
              </w:r>
            </w:hyperlink>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16.</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an artist by way of a performance in folk or classical art forms of (</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 xml:space="preserve">) music, or (ii) dance, or (iii) theatre, if the consideration charged for such performance is not more than one lakh </w:t>
            </w:r>
            <w:r w:rsidR="00633427" w:rsidRPr="00535D60">
              <w:rPr>
                <w:rFonts w:ascii="Cambria" w:eastAsia="Times New Roman" w:hAnsi="Cambria" w:cs="Times New Roman"/>
                <w:iCs/>
                <w:color w:val="3E3E3E"/>
                <w:sz w:val="20"/>
                <w:szCs w:val="20"/>
                <w:lang w:eastAsia="en-GB"/>
              </w:rPr>
              <w:t xml:space="preserve">fifty thousand </w:t>
            </w:r>
            <w:r w:rsidRPr="00B008D1">
              <w:rPr>
                <w:rFonts w:ascii="Cambria" w:eastAsia="Times New Roman" w:hAnsi="Cambria" w:cs="Times New Roman"/>
                <w:iCs/>
                <w:color w:val="3E3E3E"/>
                <w:sz w:val="20"/>
                <w:szCs w:val="20"/>
                <w:lang w:eastAsia="en-GB"/>
              </w:rPr>
              <w:t>rupees: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b/>
                <w:bCs/>
                <w:color w:val="3E3E3E"/>
                <w:sz w:val="20"/>
                <w:szCs w:val="20"/>
                <w:lang w:eastAsia="en-GB"/>
              </w:rPr>
              <w:t>Provided</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that the exemption shall not apply to service provided by such artist as a brand ambassador</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17.</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collecting or providing news by an independent journalist, Press Trust of India or United News of India;</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19" w:history="1">
              <w:r w:rsidRPr="00535D60">
                <w:rPr>
                  <w:rFonts w:ascii="Cambria" w:eastAsia="Times New Roman" w:hAnsi="Cambria" w:cs="Times New Roman"/>
                  <w:color w:val="0000FF"/>
                  <w:sz w:val="20"/>
                  <w:szCs w:val="20"/>
                  <w:u w:val="single"/>
                  <w:vertAlign w:val="superscript"/>
                  <w:lang w:eastAsia="en-GB"/>
                </w:rPr>
                <w:t>2a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18.</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a hotel, inn, guest house, club or campsite, by whatever name called, for residential or lodging purposes, having declared tariff of a unit of accommodation below one thousand rupees per day or equivalent;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0" w:history="1">
              <w:r w:rsidRPr="00535D60">
                <w:rPr>
                  <w:rFonts w:ascii="Cambria" w:eastAsia="Times New Roman" w:hAnsi="Cambria" w:cs="Times New Roman"/>
                  <w:color w:val="0000FF"/>
                  <w:sz w:val="20"/>
                  <w:szCs w:val="20"/>
                  <w:u w:val="single"/>
                  <w:vertAlign w:val="superscript"/>
                  <w:lang w:eastAsia="en-GB"/>
                </w:rPr>
                <w:t>3</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19.</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in relation to serving of food or beverages by a restaurant, eating joint or a mess, other than those having the facility of air-conditioning or central air-heating in any part of the establishment, at any time during the year;</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1" w:history="1">
              <w:r w:rsidRPr="00535D60">
                <w:rPr>
                  <w:rFonts w:ascii="Cambria" w:eastAsia="Times New Roman" w:hAnsi="Cambria" w:cs="Times New Roman"/>
                  <w:color w:val="0000FF"/>
                  <w:sz w:val="20"/>
                  <w:szCs w:val="20"/>
                  <w:u w:val="single"/>
                  <w:vertAlign w:val="superscript"/>
                  <w:lang w:eastAsia="en-GB"/>
                </w:rPr>
                <w:t>3a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19A.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in relation to serving of food or beverages by a canteen maintained in a factory covered under the Factories Act, 1948 (63 of 1948), having the facility of air-conditioning or central air-heating at any time during the year</w:t>
            </w:r>
            <w:r w:rsidRPr="00B008D1">
              <w:rPr>
                <w:rFonts w:ascii="Cambria" w:eastAsia="Times New Roman" w:hAnsi="Cambria" w:cs="Times New Roman"/>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20.</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transportation by rail or a vessel from one place in India to another of the following goods—</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22" w:history="1">
              <w:r w:rsidRPr="00535D60">
                <w:rPr>
                  <w:rFonts w:ascii="Cambria" w:eastAsia="Times New Roman" w:hAnsi="Cambria" w:cs="Times New Roman"/>
                  <w:color w:val="0000FF"/>
                  <w:sz w:val="20"/>
                  <w:szCs w:val="20"/>
                  <w:u w:val="single"/>
                  <w:vertAlign w:val="superscript"/>
                  <w:lang w:eastAsia="en-GB"/>
                </w:rPr>
                <w:t>4</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relief materials meant for victims of natural or man-made disasters, calamities, accidents or mishap;</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defence or military </w:t>
            </w:r>
            <w:proofErr w:type="spellStart"/>
            <w:r w:rsidRPr="00B008D1">
              <w:rPr>
                <w:rFonts w:ascii="Cambria" w:eastAsia="Times New Roman" w:hAnsi="Cambria" w:cs="Times New Roman"/>
                <w:color w:val="3E3E3E"/>
                <w:sz w:val="20"/>
                <w:szCs w:val="20"/>
                <w:lang w:eastAsia="en-GB"/>
              </w:rPr>
              <w:t>equipments</w:t>
            </w:r>
            <w:proofErr w:type="spellEnd"/>
            <w:r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23" w:history="1">
              <w:r w:rsidRPr="00535D60">
                <w:rPr>
                  <w:rFonts w:ascii="Cambria" w:eastAsia="Times New Roman" w:hAnsi="Cambria" w:cs="Times New Roman"/>
                  <w:color w:val="0000FF"/>
                  <w:sz w:val="20"/>
                  <w:szCs w:val="20"/>
                  <w:u w:val="single"/>
                  <w:vertAlign w:val="superscript"/>
                  <w:lang w:eastAsia="en-GB"/>
                </w:rPr>
                <w:t>5</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24" w:history="1">
              <w:r w:rsidRPr="00535D60">
                <w:rPr>
                  <w:rFonts w:ascii="Cambria" w:eastAsia="Times New Roman" w:hAnsi="Cambria" w:cs="Times New Roman"/>
                  <w:color w:val="0000FF"/>
                  <w:sz w:val="20"/>
                  <w:szCs w:val="20"/>
                  <w:u w:val="single"/>
                  <w:vertAlign w:val="superscript"/>
                  <w:lang w:eastAsia="en-GB"/>
                </w:rPr>
                <w:t>6</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f</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newspaper or magazines registered with the Registrar of Newspapers;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g</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railway </w:t>
            </w:r>
            <w:proofErr w:type="spellStart"/>
            <w:r w:rsidRPr="00B008D1">
              <w:rPr>
                <w:rFonts w:ascii="Cambria" w:eastAsia="Times New Roman" w:hAnsi="Cambria" w:cs="Times New Roman"/>
                <w:color w:val="3E3E3E"/>
                <w:sz w:val="20"/>
                <w:szCs w:val="20"/>
                <w:lang w:eastAsia="en-GB"/>
              </w:rPr>
              <w:t>equipments</w:t>
            </w:r>
            <w:proofErr w:type="spellEnd"/>
            <w:r w:rsidRPr="00B008D1">
              <w:rPr>
                <w:rFonts w:ascii="Cambria" w:eastAsia="Times New Roman" w:hAnsi="Cambria" w:cs="Times New Roman"/>
                <w:color w:val="3E3E3E"/>
                <w:sz w:val="20"/>
                <w:szCs w:val="20"/>
                <w:lang w:eastAsia="en-GB"/>
              </w:rPr>
              <w:t xml:space="preserve"> or materials;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h</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agricultural produce;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5" w:history="1">
              <w:r w:rsidRPr="00535D60">
                <w:rPr>
                  <w:rFonts w:ascii="Cambria" w:eastAsia="Times New Roman" w:hAnsi="Cambria" w:cs="Times New Roman"/>
                  <w:color w:val="0000FF"/>
                  <w:sz w:val="20"/>
                  <w:szCs w:val="20"/>
                  <w:u w:val="single"/>
                  <w:vertAlign w:val="superscript"/>
                  <w:lang w:eastAsia="en-GB"/>
                </w:rPr>
                <w:t>20</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milk, salt and food grain including flours, pulses and rice;</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6" w:history="1">
              <w:r w:rsidRPr="00535D60">
                <w:rPr>
                  <w:rFonts w:ascii="Cambria" w:eastAsia="Times New Roman" w:hAnsi="Cambria" w:cs="Times New Roman"/>
                  <w:color w:val="0000FF"/>
                  <w:sz w:val="20"/>
                  <w:szCs w:val="20"/>
                  <w:u w:val="single"/>
                  <w:vertAlign w:val="superscript"/>
                  <w:lang w:eastAsia="en-GB"/>
                </w:rPr>
                <w:t>6a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(j)</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chemical fertilizer, organic manure and oil cakes;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(k)</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cotton, ginned or baled.</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7776"/>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7" w:history="1">
              <w:r w:rsidRPr="00535D60">
                <w:rPr>
                  <w:rFonts w:ascii="Cambria" w:eastAsia="Times New Roman" w:hAnsi="Cambria" w:cs="Times New Roman"/>
                  <w:color w:val="0000FF"/>
                  <w:sz w:val="20"/>
                  <w:szCs w:val="20"/>
                  <w:u w:val="single"/>
                  <w:vertAlign w:val="superscript"/>
                  <w:lang w:eastAsia="en-GB"/>
                </w:rPr>
                <w:t>7</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21.</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by a goods transport agency, by way of transport in a goods carriage of,-</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a</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agricultural produce;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b</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goods, where gross amount charged for the transportation of goods on a consignment transported in a single carriage does not exceed one thousand five hundred rupees;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c</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goods, where gross amount charged for transportation of all such goods for a single consignee does not exceed rupees seven hundred fifty;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8" w:history="1">
              <w:r w:rsidRPr="00535D60">
                <w:rPr>
                  <w:rFonts w:ascii="Cambria" w:eastAsia="Times New Roman" w:hAnsi="Cambria" w:cs="Times New Roman"/>
                  <w:color w:val="0000FF"/>
                  <w:sz w:val="20"/>
                  <w:szCs w:val="20"/>
                  <w:u w:val="single"/>
                  <w:vertAlign w:val="superscript"/>
                  <w:lang w:eastAsia="en-GB"/>
                </w:rPr>
                <w:t>21</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(d)</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milk, salt and food grain including flours, pulses and rice;</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29" w:history="1">
              <w:r w:rsidRPr="00535D60">
                <w:rPr>
                  <w:rFonts w:ascii="Cambria" w:eastAsia="Times New Roman" w:hAnsi="Cambria" w:cs="Times New Roman"/>
                  <w:color w:val="0000FF"/>
                  <w:sz w:val="20"/>
                  <w:szCs w:val="20"/>
                  <w:u w:val="single"/>
                  <w:vertAlign w:val="superscript"/>
                  <w:lang w:eastAsia="en-GB"/>
                </w:rPr>
                <w:t>7a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(e)</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chemical fertilizer, organic manure and oil cakes;</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f</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newspaper or magazines registered with the Registrar of Newspapers;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g</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relief materials meant for victims of natural or man-made disasters, calamities, accidents or mishap;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h</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 xml:space="preserve">defence or military </w:t>
            </w:r>
            <w:proofErr w:type="spellStart"/>
            <w:r w:rsidRPr="00B008D1">
              <w:rPr>
                <w:rFonts w:ascii="Cambria" w:eastAsia="Times New Roman" w:hAnsi="Cambria" w:cs="Times New Roman"/>
                <w:iCs/>
                <w:color w:val="3E3E3E"/>
                <w:sz w:val="20"/>
                <w:szCs w:val="20"/>
                <w:lang w:eastAsia="en-GB"/>
              </w:rPr>
              <w:t>equipments</w:t>
            </w:r>
            <w:proofErr w:type="spellEnd"/>
            <w:r w:rsidRPr="00B008D1">
              <w:rPr>
                <w:rFonts w:ascii="Cambria" w:eastAsia="Times New Roman" w:hAnsi="Cambria" w:cs="Times New Roman"/>
                <w:i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30" w:history="1">
              <w:r w:rsidRPr="00535D60">
                <w:rPr>
                  <w:rFonts w:ascii="Cambria" w:eastAsia="Times New Roman" w:hAnsi="Cambria" w:cs="Times New Roman"/>
                  <w:color w:val="0000FF"/>
                  <w:sz w:val="20"/>
                  <w:szCs w:val="20"/>
                  <w:u w:val="single"/>
                  <w:vertAlign w:val="superscript"/>
                  <w:lang w:eastAsia="en-GB"/>
                </w:rPr>
                <w:t>7aa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cotton, ginned or baled</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3063"/>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22.</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giving on hire—</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to a state transport undertaking, a motor vehicle meant to carry more than twelve passengers;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to a goods transport agency, a means of transportation of goods;</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6217"/>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23.</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Transport of passengers, with or without accompanied belongings, by—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air, embarking from or terminating in an airport located in the state of Arunachal Pradesh, Assam, Manipur, Meghalaya, Mizoram, Nagaland, Sikkim, or Tripura or at </w:t>
            </w:r>
            <w:proofErr w:type="spellStart"/>
            <w:r w:rsidRPr="00B008D1">
              <w:rPr>
                <w:rFonts w:ascii="Cambria" w:eastAsia="Times New Roman" w:hAnsi="Cambria" w:cs="Times New Roman"/>
                <w:color w:val="3E3E3E"/>
                <w:sz w:val="20"/>
                <w:szCs w:val="20"/>
                <w:lang w:eastAsia="en-GB"/>
              </w:rPr>
              <w:t>Bagdogra</w:t>
            </w:r>
            <w:proofErr w:type="spellEnd"/>
            <w:r w:rsidRPr="00B008D1">
              <w:rPr>
                <w:rFonts w:ascii="Cambria" w:eastAsia="Times New Roman" w:hAnsi="Cambria" w:cs="Times New Roman"/>
                <w:color w:val="3E3E3E"/>
                <w:sz w:val="20"/>
                <w:szCs w:val="20"/>
                <w:lang w:eastAsia="en-GB"/>
              </w:rPr>
              <w:t xml:space="preserve"> located in West Bengal;</w:t>
            </w:r>
          </w:p>
        </w:tc>
      </w:tr>
      <w:tr w:rsidR="00B008D1" w:rsidRPr="00B008D1" w:rsidTr="00B008D1">
        <w:trPr>
          <w:tblCellSpacing w:w="15" w:type="dxa"/>
        </w:trPr>
        <w:tc>
          <w:tcPr>
            <w:tcW w:w="705" w:type="dxa"/>
            <w:noWrap/>
            <w:hideMark/>
          </w:tcPr>
          <w:p w:rsidR="00B008D1" w:rsidRPr="00535D60" w:rsidRDefault="00B008D1" w:rsidP="00B008D1">
            <w:pPr>
              <w:spacing w:after="0" w:line="240" w:lineRule="auto"/>
              <w:jc w:val="right"/>
              <w:rPr>
                <w:rFonts w:ascii="Cambria" w:eastAsia="Times New Roman" w:hAnsi="Cambria" w:cs="Times New Roman"/>
                <w:iCs/>
                <w:color w:val="3E3E3E"/>
                <w:sz w:val="20"/>
                <w:szCs w:val="20"/>
                <w:lang w:eastAsia="en-GB"/>
              </w:rPr>
            </w:pPr>
            <w:hyperlink r:id="rId31" w:history="1">
              <w:r w:rsidRPr="00535D60">
                <w:rPr>
                  <w:rFonts w:ascii="Cambria" w:eastAsia="Times New Roman" w:hAnsi="Cambria" w:cs="Times New Roman"/>
                  <w:color w:val="0000FF"/>
                  <w:sz w:val="20"/>
                  <w:szCs w:val="20"/>
                  <w:u w:val="single"/>
                  <w:vertAlign w:val="superscript"/>
                  <w:lang w:eastAsia="en-GB"/>
                </w:rPr>
                <w:t>7ab</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(b)</w:t>
            </w:r>
          </w:p>
          <w:p w:rsidR="00633427" w:rsidRPr="00535D60" w:rsidRDefault="00633427" w:rsidP="00B008D1">
            <w:pPr>
              <w:spacing w:after="0" w:line="240" w:lineRule="auto"/>
              <w:jc w:val="right"/>
              <w:rPr>
                <w:rFonts w:ascii="Cambria" w:eastAsia="Times New Roman" w:hAnsi="Cambria" w:cs="Times New Roman"/>
                <w:iCs/>
                <w:color w:val="3E3E3E"/>
                <w:sz w:val="20"/>
                <w:szCs w:val="20"/>
                <w:lang w:eastAsia="en-GB"/>
              </w:rPr>
            </w:pPr>
          </w:p>
          <w:p w:rsidR="00633427" w:rsidRPr="00B008D1" w:rsidRDefault="00633427" w:rsidP="00B008D1">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iCs/>
                <w:color w:val="3E3E3E"/>
                <w:sz w:val="20"/>
                <w:szCs w:val="20"/>
                <w:lang w:eastAsia="en-GB"/>
              </w:rPr>
              <w:t>(bb)</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b/>
                <w:bCs/>
                <w:color w:val="3E3E3E"/>
                <w:sz w:val="20"/>
                <w:szCs w:val="20"/>
                <w:lang w:eastAsia="en-GB"/>
              </w:rPr>
            </w:pPr>
            <w:r w:rsidRPr="00B008D1">
              <w:rPr>
                <w:rFonts w:ascii="Cambria" w:eastAsia="Times New Roman" w:hAnsi="Cambria" w:cs="Times New Roman"/>
                <w:iCs/>
                <w:color w:val="3E3E3E"/>
                <w:sz w:val="20"/>
                <w:szCs w:val="20"/>
                <w:lang w:eastAsia="en-GB"/>
              </w:rPr>
              <w:t>non-</w:t>
            </w:r>
            <w:proofErr w:type="spellStart"/>
            <w:r w:rsidRPr="00B008D1">
              <w:rPr>
                <w:rFonts w:ascii="Cambria" w:eastAsia="Times New Roman" w:hAnsi="Cambria" w:cs="Times New Roman"/>
                <w:iCs/>
                <w:color w:val="3E3E3E"/>
                <w:sz w:val="20"/>
                <w:szCs w:val="20"/>
                <w:lang w:eastAsia="en-GB"/>
              </w:rPr>
              <w:t>airconditioned</w:t>
            </w:r>
            <w:proofErr w:type="spellEnd"/>
            <w:r w:rsidRPr="00B008D1">
              <w:rPr>
                <w:rFonts w:ascii="Cambria" w:eastAsia="Times New Roman" w:hAnsi="Cambria" w:cs="Times New Roman"/>
                <w:iCs/>
                <w:color w:val="3E3E3E"/>
                <w:sz w:val="20"/>
                <w:szCs w:val="20"/>
                <w:lang w:eastAsia="en-GB"/>
              </w:rPr>
              <w:t xml:space="preserve"> contract carriage other than radio taxi, for transportation of passengers, excluding tourism, conducted tour, charter or hire; or</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p w:rsidR="00633427" w:rsidRPr="00B008D1" w:rsidRDefault="00633427"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stage carriage other than air-conditioned stage carriage;</w:t>
            </w:r>
          </w:p>
        </w:tc>
      </w:tr>
      <w:tr w:rsidR="00B008D1" w:rsidRPr="00B008D1" w:rsidTr="00633427">
        <w:trPr>
          <w:tblCellSpacing w:w="15" w:type="dxa"/>
        </w:trPr>
        <w:tc>
          <w:tcPr>
            <w:tcW w:w="705" w:type="dxa"/>
            <w:noWrap/>
          </w:tcPr>
          <w:p w:rsidR="00B008D1" w:rsidRPr="00B008D1" w:rsidRDefault="00B008D1" w:rsidP="00633427">
            <w:pPr>
              <w:spacing w:after="0" w:line="240" w:lineRule="auto"/>
              <w:rPr>
                <w:rFonts w:ascii="Cambria" w:eastAsia="Times New Roman" w:hAnsi="Cambria" w:cs="Times New Roman"/>
                <w:color w:val="3E3E3E"/>
                <w:sz w:val="20"/>
                <w:szCs w:val="20"/>
                <w:lang w:eastAsia="en-GB"/>
              </w:rPr>
            </w:pPr>
          </w:p>
        </w:tc>
        <w:tc>
          <w:tcPr>
            <w:tcW w:w="0" w:type="auto"/>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
        </w:tc>
        <w:tc>
          <w:tcPr>
            <w:tcW w:w="0" w:type="auto"/>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7827"/>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24.</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32" w:history="1">
              <w:r w:rsidRPr="00535D60">
                <w:rPr>
                  <w:rFonts w:ascii="Cambria" w:eastAsia="Times New Roman" w:hAnsi="Cambria" w:cs="Times New Roman"/>
                  <w:color w:val="0000FF"/>
                  <w:sz w:val="20"/>
                  <w:szCs w:val="20"/>
                  <w:u w:val="single"/>
                  <w:vertAlign w:val="superscript"/>
                  <w:lang w:eastAsia="en-GB"/>
                </w:rPr>
                <w:t>8</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25.</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provided to Government, a local authority or a governmental authority by way of -</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33" w:history="1">
              <w:r w:rsidRPr="00535D60">
                <w:rPr>
                  <w:rFonts w:ascii="Cambria" w:eastAsia="Times New Roman" w:hAnsi="Cambria" w:cs="Times New Roman"/>
                  <w:color w:val="0000FF"/>
                  <w:sz w:val="20"/>
                  <w:szCs w:val="20"/>
                  <w:u w:val="single"/>
                  <w:vertAlign w:val="superscript"/>
                  <w:lang w:eastAsia="en-GB"/>
                </w:rPr>
                <w:t>8a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water supply, public health, sanitation conservancy, solid waste management or slum improvement and up-gradation; or</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repair or maintenance of</w:t>
            </w:r>
            <w:r w:rsidRPr="00535D60">
              <w:rPr>
                <w:rFonts w:ascii="Cambria" w:eastAsia="Times New Roman" w:hAnsi="Cambria" w:cs="Times New Roman"/>
                <w:color w:val="3E3E3E"/>
                <w:sz w:val="20"/>
                <w:szCs w:val="20"/>
                <w:lang w:eastAsia="en-GB"/>
              </w:rPr>
              <w:t> </w:t>
            </w:r>
            <w:hyperlink r:id="rId34" w:history="1">
              <w:r w:rsidRPr="00535D60">
                <w:rPr>
                  <w:rFonts w:ascii="Cambria" w:eastAsia="Times New Roman" w:hAnsi="Cambria" w:cs="Times New Roman"/>
                  <w:color w:val="0000FF"/>
                  <w:sz w:val="20"/>
                  <w:szCs w:val="20"/>
                  <w:u w:val="single"/>
                  <w:vertAlign w:val="superscript"/>
                  <w:lang w:eastAsia="en-GB"/>
                </w:rPr>
                <w:t>9</w:t>
              </w:r>
            </w:hyperlink>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iCs/>
                <w:color w:val="3E3E3E"/>
                <w:sz w:val="20"/>
                <w:szCs w:val="20"/>
                <w:lang w:eastAsia="en-GB"/>
              </w:rPr>
              <w:t>a vessel</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6550"/>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26.</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of general insurance business provided under following schemes—</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Hut Insurance Scheme;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Cattle Insurance under </w:t>
            </w:r>
            <w:proofErr w:type="spellStart"/>
            <w:r w:rsidRPr="00B008D1">
              <w:rPr>
                <w:rFonts w:ascii="Cambria" w:eastAsia="Times New Roman" w:hAnsi="Cambria" w:cs="Times New Roman"/>
                <w:color w:val="3E3E3E"/>
                <w:sz w:val="20"/>
                <w:szCs w:val="20"/>
                <w:lang w:eastAsia="en-GB"/>
              </w:rPr>
              <w:t>Swarnajaynti</w:t>
            </w:r>
            <w:proofErr w:type="spellEnd"/>
            <w:r w:rsidRPr="00B008D1">
              <w:rPr>
                <w:rFonts w:ascii="Cambria" w:eastAsia="Times New Roman" w:hAnsi="Cambria" w:cs="Times New Roman"/>
                <w:color w:val="3E3E3E"/>
                <w:sz w:val="20"/>
                <w:szCs w:val="20"/>
                <w:lang w:eastAsia="en-GB"/>
              </w:rPr>
              <w:t xml:space="preserve"> Gram </w:t>
            </w:r>
            <w:proofErr w:type="spellStart"/>
            <w:r w:rsidRPr="00B008D1">
              <w:rPr>
                <w:rFonts w:ascii="Cambria" w:eastAsia="Times New Roman" w:hAnsi="Cambria" w:cs="Times New Roman"/>
                <w:color w:val="3E3E3E"/>
                <w:sz w:val="20"/>
                <w:szCs w:val="20"/>
                <w:lang w:eastAsia="en-GB"/>
              </w:rPr>
              <w:t>Swarozgar</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Yojna</w:t>
            </w:r>
            <w:proofErr w:type="spellEnd"/>
            <w:r w:rsidRPr="00B008D1">
              <w:rPr>
                <w:rFonts w:ascii="Cambria" w:eastAsia="Times New Roman" w:hAnsi="Cambria" w:cs="Times New Roman"/>
                <w:color w:val="3E3E3E"/>
                <w:sz w:val="20"/>
                <w:szCs w:val="20"/>
                <w:lang w:eastAsia="en-GB"/>
              </w:rPr>
              <w:t xml:space="preserve"> (earlier known as Integrated Rural Development Programme);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Scheme for Insurance of </w:t>
            </w:r>
            <w:proofErr w:type="spellStart"/>
            <w:r w:rsidRPr="00B008D1">
              <w:rPr>
                <w:rFonts w:ascii="Cambria" w:eastAsia="Times New Roman" w:hAnsi="Cambria" w:cs="Times New Roman"/>
                <w:color w:val="3E3E3E"/>
                <w:sz w:val="20"/>
                <w:szCs w:val="20"/>
                <w:lang w:eastAsia="en-GB"/>
              </w:rPr>
              <w:t>Tribals</w:t>
            </w:r>
            <w:proofErr w:type="spellEnd"/>
            <w:r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color w:val="3E3E3E"/>
                <w:sz w:val="20"/>
                <w:szCs w:val="20"/>
                <w:lang w:eastAsia="en-GB"/>
              </w:rPr>
              <w:t>Janata</w:t>
            </w:r>
            <w:proofErr w:type="spellEnd"/>
            <w:r w:rsidRPr="00B008D1">
              <w:rPr>
                <w:rFonts w:ascii="Cambria" w:eastAsia="Times New Roman" w:hAnsi="Cambria" w:cs="Times New Roman"/>
                <w:color w:val="3E3E3E"/>
                <w:sz w:val="20"/>
                <w:szCs w:val="20"/>
                <w:lang w:eastAsia="en-GB"/>
              </w:rPr>
              <w:t xml:space="preserve"> Personal Accident Policy and </w:t>
            </w:r>
            <w:proofErr w:type="spellStart"/>
            <w:r w:rsidRPr="00B008D1">
              <w:rPr>
                <w:rFonts w:ascii="Cambria" w:eastAsia="Times New Roman" w:hAnsi="Cambria" w:cs="Times New Roman"/>
                <w:color w:val="3E3E3E"/>
                <w:sz w:val="20"/>
                <w:szCs w:val="20"/>
                <w:lang w:eastAsia="en-GB"/>
              </w:rPr>
              <w:t>Gramin</w:t>
            </w:r>
            <w:proofErr w:type="spellEnd"/>
            <w:r w:rsidRPr="00B008D1">
              <w:rPr>
                <w:rFonts w:ascii="Cambria" w:eastAsia="Times New Roman" w:hAnsi="Cambria" w:cs="Times New Roman"/>
                <w:color w:val="3E3E3E"/>
                <w:sz w:val="20"/>
                <w:szCs w:val="20"/>
                <w:lang w:eastAsia="en-GB"/>
              </w:rPr>
              <w:t xml:space="preserve"> Accident Policy;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Group Personal Accident Policy for Self-Employed Women;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f</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Agricultural </w:t>
            </w:r>
            <w:proofErr w:type="spellStart"/>
            <w:r w:rsidRPr="00B008D1">
              <w:rPr>
                <w:rFonts w:ascii="Cambria" w:eastAsia="Times New Roman" w:hAnsi="Cambria" w:cs="Times New Roman"/>
                <w:color w:val="3E3E3E"/>
                <w:sz w:val="20"/>
                <w:szCs w:val="20"/>
                <w:lang w:eastAsia="en-GB"/>
              </w:rPr>
              <w:t>Pumpset</w:t>
            </w:r>
            <w:proofErr w:type="spellEnd"/>
            <w:r w:rsidRPr="00B008D1">
              <w:rPr>
                <w:rFonts w:ascii="Cambria" w:eastAsia="Times New Roman" w:hAnsi="Cambria" w:cs="Times New Roman"/>
                <w:color w:val="3E3E3E"/>
                <w:sz w:val="20"/>
                <w:szCs w:val="20"/>
                <w:lang w:eastAsia="en-GB"/>
              </w:rPr>
              <w:t xml:space="preserve"> and Failed Well Insurance;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g</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color w:val="3E3E3E"/>
                <w:sz w:val="20"/>
                <w:szCs w:val="20"/>
                <w:lang w:eastAsia="en-GB"/>
              </w:rPr>
              <w:t>premia</w:t>
            </w:r>
            <w:proofErr w:type="spellEnd"/>
            <w:r w:rsidRPr="00B008D1">
              <w:rPr>
                <w:rFonts w:ascii="Cambria" w:eastAsia="Times New Roman" w:hAnsi="Cambria" w:cs="Times New Roman"/>
                <w:color w:val="3E3E3E"/>
                <w:sz w:val="20"/>
                <w:szCs w:val="20"/>
                <w:lang w:eastAsia="en-GB"/>
              </w:rPr>
              <w:t xml:space="preserve"> collected on export credit insurance;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h</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Weather Based Crop Insurance Scheme or the Modified National Agricultural Insurance Scheme, approved by the Government of India and implemented by the Ministry of Agriculture;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Jan </w:t>
            </w:r>
            <w:proofErr w:type="spellStart"/>
            <w:r w:rsidRPr="00B008D1">
              <w:rPr>
                <w:rFonts w:ascii="Cambria" w:eastAsia="Times New Roman" w:hAnsi="Cambria" w:cs="Times New Roman"/>
                <w:color w:val="3E3E3E"/>
                <w:sz w:val="20"/>
                <w:szCs w:val="20"/>
                <w:lang w:eastAsia="en-GB"/>
              </w:rPr>
              <w:t>Arogya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Bima</w:t>
            </w:r>
            <w:proofErr w:type="spellEnd"/>
            <w:r w:rsidRPr="00B008D1">
              <w:rPr>
                <w:rFonts w:ascii="Cambria" w:eastAsia="Times New Roman" w:hAnsi="Cambria" w:cs="Times New Roman"/>
                <w:color w:val="3E3E3E"/>
                <w:sz w:val="20"/>
                <w:szCs w:val="20"/>
                <w:lang w:eastAsia="en-GB"/>
              </w:rPr>
              <w:t xml:space="preserve"> Policy;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j</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National Agricultural Insurance Scheme (</w:t>
            </w:r>
            <w:proofErr w:type="spellStart"/>
            <w:r w:rsidRPr="00B008D1">
              <w:rPr>
                <w:rFonts w:ascii="Cambria" w:eastAsia="Times New Roman" w:hAnsi="Cambria" w:cs="Times New Roman"/>
                <w:color w:val="3E3E3E"/>
                <w:sz w:val="20"/>
                <w:szCs w:val="20"/>
                <w:lang w:eastAsia="en-GB"/>
              </w:rPr>
              <w:t>Rashtriya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Krishi</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Bima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Yojana</w:t>
            </w:r>
            <w:proofErr w:type="spellEnd"/>
            <w:r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k</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Pilot Scheme on Seed Crop Insurance;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l</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Central Sector Scheme on Cattle Insurance;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m</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Universal Health Insurance Scheme;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n</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color w:val="3E3E3E"/>
                <w:sz w:val="20"/>
                <w:szCs w:val="20"/>
                <w:lang w:eastAsia="en-GB"/>
              </w:rPr>
              <w:t>Rashtriya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Swasthya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Bima</w:t>
            </w:r>
            <w:proofErr w:type="spellEnd"/>
            <w:r w:rsidRPr="00B008D1">
              <w:rPr>
                <w:rFonts w:ascii="Cambria" w:eastAsia="Times New Roman" w:hAnsi="Cambria" w:cs="Times New Roman"/>
                <w:color w:val="3E3E3E"/>
                <w:sz w:val="20"/>
                <w:szCs w:val="20"/>
                <w:lang w:eastAsia="en-GB"/>
              </w:rPr>
              <w:t xml:space="preserve"> </w:t>
            </w:r>
            <w:proofErr w:type="spellStart"/>
            <w:r w:rsidRPr="00B008D1">
              <w:rPr>
                <w:rFonts w:ascii="Cambria" w:eastAsia="Times New Roman" w:hAnsi="Cambria" w:cs="Times New Roman"/>
                <w:color w:val="3E3E3E"/>
                <w:sz w:val="20"/>
                <w:szCs w:val="20"/>
                <w:lang w:eastAsia="en-GB"/>
              </w:rPr>
              <w:t>Yojana</w:t>
            </w:r>
            <w:proofErr w:type="spellEnd"/>
            <w:r w:rsidRPr="00B008D1">
              <w:rPr>
                <w:rFonts w:ascii="Cambria" w:eastAsia="Times New Roman" w:hAnsi="Cambria" w:cs="Times New Roman"/>
                <w:color w:val="3E3E3E"/>
                <w:sz w:val="20"/>
                <w:szCs w:val="20"/>
                <w:lang w:eastAsia="en-GB"/>
              </w:rPr>
              <w:t>;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(o)</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Coconut Palm Insurance Scheme;</w:t>
            </w:r>
          </w:p>
        </w:tc>
      </w:tr>
      <w:tr w:rsidR="00B008D1" w:rsidRPr="00B008D1" w:rsidTr="00B008D1">
        <w:trPr>
          <w:tblCellSpacing w:w="15" w:type="dxa"/>
        </w:trPr>
        <w:tc>
          <w:tcPr>
            <w:tcW w:w="705" w:type="dxa"/>
            <w:noWrap/>
            <w:hideMark/>
          </w:tcPr>
          <w:p w:rsidR="00B008D1" w:rsidRPr="00535D60" w:rsidRDefault="00B008D1" w:rsidP="00B008D1">
            <w:pPr>
              <w:spacing w:after="0" w:line="240" w:lineRule="auto"/>
              <w:jc w:val="right"/>
              <w:rPr>
                <w:rFonts w:ascii="Cambria" w:eastAsia="Times New Roman" w:hAnsi="Cambria" w:cs="Times New Roman"/>
                <w:iCs/>
                <w:color w:val="3E3E3E"/>
                <w:sz w:val="20"/>
                <w:szCs w:val="20"/>
                <w:lang w:eastAsia="en-GB"/>
              </w:rPr>
            </w:pPr>
            <w:hyperlink r:id="rId35" w:history="1">
              <w:r w:rsidRPr="00535D60">
                <w:rPr>
                  <w:rFonts w:ascii="Cambria" w:eastAsia="Times New Roman" w:hAnsi="Cambria" w:cs="Times New Roman"/>
                  <w:color w:val="0000FF"/>
                  <w:sz w:val="20"/>
                  <w:szCs w:val="20"/>
                  <w:u w:val="single"/>
                  <w:vertAlign w:val="superscript"/>
                  <w:lang w:eastAsia="en-GB"/>
                </w:rPr>
                <w:t>22</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(p)</w:t>
            </w:r>
          </w:p>
          <w:p w:rsidR="00633427" w:rsidRPr="00B008D1" w:rsidRDefault="00633427" w:rsidP="00B008D1">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iCs/>
                <w:color w:val="3E3E3E"/>
                <w:sz w:val="20"/>
                <w:szCs w:val="20"/>
                <w:lang w:eastAsia="en-GB"/>
              </w:rPr>
              <w:t>(Q)</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b/>
                <w:bCs/>
                <w:color w:val="3E3E3E"/>
                <w:sz w:val="20"/>
                <w:szCs w:val="20"/>
                <w:lang w:eastAsia="en-GB"/>
              </w:rPr>
            </w:pPr>
            <w:r w:rsidRPr="00B008D1">
              <w:rPr>
                <w:rFonts w:ascii="Cambria" w:eastAsia="Times New Roman" w:hAnsi="Cambria" w:cs="Times New Roman"/>
                <w:iCs/>
                <w:color w:val="3E3E3E"/>
                <w:sz w:val="20"/>
                <w:szCs w:val="20"/>
                <w:lang w:eastAsia="en-GB"/>
              </w:rPr>
              <w:t xml:space="preserve">Pradhan </w:t>
            </w:r>
            <w:proofErr w:type="spellStart"/>
            <w:r w:rsidRPr="00B008D1">
              <w:rPr>
                <w:rFonts w:ascii="Cambria" w:eastAsia="Times New Roman" w:hAnsi="Cambria" w:cs="Times New Roman"/>
                <w:iCs/>
                <w:color w:val="3E3E3E"/>
                <w:sz w:val="20"/>
                <w:szCs w:val="20"/>
                <w:lang w:eastAsia="en-GB"/>
              </w:rPr>
              <w:t>Mantri</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Suraksha</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Bima</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Yojna</w:t>
            </w:r>
            <w:proofErr w:type="spellEnd"/>
            <w:r w:rsidRPr="00B008D1">
              <w:rPr>
                <w:rFonts w:ascii="Cambria" w:eastAsia="Times New Roman" w:hAnsi="Cambria" w:cs="Times New Roman"/>
                <w:i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p w:rsidR="00633427" w:rsidRPr="00B008D1" w:rsidRDefault="00633427" w:rsidP="00B008D1">
            <w:pPr>
              <w:spacing w:after="0" w:line="240" w:lineRule="auto"/>
              <w:jc w:val="both"/>
              <w:rPr>
                <w:rFonts w:ascii="Cambria" w:eastAsia="Times New Roman" w:hAnsi="Cambria" w:cs="Times New Roman"/>
                <w:color w:val="3E3E3E"/>
                <w:sz w:val="20"/>
                <w:szCs w:val="20"/>
                <w:lang w:eastAsia="en-GB"/>
              </w:rPr>
            </w:pPr>
            <w:proofErr w:type="spellStart"/>
            <w:r w:rsidRPr="00535D60">
              <w:rPr>
                <w:rFonts w:ascii="Cambria" w:hAnsi="Cambria"/>
                <w:sz w:val="20"/>
                <w:szCs w:val="20"/>
              </w:rPr>
              <w:t>Niramaya</w:t>
            </w:r>
            <w:proofErr w:type="spellEnd"/>
            <w:r w:rsidRPr="00535D60">
              <w:rPr>
                <w:rFonts w:ascii="Cambria" w:hAnsi="Cambria"/>
                <w:sz w:val="20"/>
                <w:szCs w:val="20"/>
              </w:rPr>
              <w:t>‟ Health Insurance Scheme implemented by Trust constituted under the provisions of the National Trust for the Welfare of Persons with Autism, Cerebral Palsy, Mental Retardation and Multiple Disabilities Act, 1999 (44 of 1999)</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68"/>
        <w:gridCol w:w="105"/>
        <w:gridCol w:w="6177"/>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36" w:history="1">
              <w:r w:rsidRPr="00535D60">
                <w:rPr>
                  <w:rFonts w:ascii="Cambria" w:eastAsia="Times New Roman" w:hAnsi="Cambria" w:cs="Times New Roman"/>
                  <w:color w:val="0000FF"/>
                  <w:sz w:val="20"/>
                  <w:szCs w:val="20"/>
                  <w:u w:val="single"/>
                  <w:vertAlign w:val="superscript"/>
                  <w:lang w:eastAsia="en-GB"/>
                </w:rPr>
                <w:t>10</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26A.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of life insurance business provided under following schemes—</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iCs/>
                <w:color w:val="3E3E3E"/>
                <w:sz w:val="20"/>
                <w:szCs w:val="20"/>
                <w:lang w:eastAsia="en-GB"/>
              </w:rPr>
              <w:t>Janashree</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Bima</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Yojana</w:t>
            </w:r>
            <w:proofErr w:type="spellEnd"/>
            <w:r w:rsidRPr="00B008D1">
              <w:rPr>
                <w:rFonts w:ascii="Cambria" w:eastAsia="Times New Roman" w:hAnsi="Cambria" w:cs="Times New Roman"/>
                <w:iCs/>
                <w:color w:val="3E3E3E"/>
                <w:sz w:val="20"/>
                <w:szCs w:val="20"/>
                <w:lang w:eastAsia="en-GB"/>
              </w:rPr>
              <w:t xml:space="preserve"> (JBY);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(b)</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iCs/>
                <w:color w:val="3E3E3E"/>
                <w:sz w:val="20"/>
                <w:szCs w:val="20"/>
                <w:lang w:eastAsia="en-GB"/>
              </w:rPr>
              <w:t>Aam</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Aadmi</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Bima</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Yojana</w:t>
            </w:r>
            <w:proofErr w:type="spellEnd"/>
            <w:r w:rsidRPr="00B008D1">
              <w:rPr>
                <w:rFonts w:ascii="Cambria" w:eastAsia="Times New Roman" w:hAnsi="Cambria" w:cs="Times New Roman"/>
                <w:iCs/>
                <w:color w:val="3E3E3E"/>
                <w:sz w:val="20"/>
                <w:szCs w:val="20"/>
                <w:lang w:eastAsia="en-GB"/>
              </w:rPr>
              <w:t xml:space="preserve"> (AABY);</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37" w:history="1">
              <w:r w:rsidRPr="00535D60">
                <w:rPr>
                  <w:rFonts w:ascii="Cambria" w:eastAsia="Times New Roman" w:hAnsi="Cambria" w:cs="Times New Roman"/>
                  <w:color w:val="0000FF"/>
                  <w:sz w:val="20"/>
                  <w:szCs w:val="20"/>
                  <w:u w:val="single"/>
                  <w:vertAlign w:val="superscript"/>
                  <w:lang w:eastAsia="en-GB"/>
                </w:rPr>
                <w:t>11</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(c)</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life micro-insurance product as approved by the Insurance Regulatory and Development Authority, having maximum amount of cover of fifty thousand rupees</w:t>
            </w:r>
            <w:r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38" w:history="1">
              <w:r w:rsidRPr="00535D60">
                <w:rPr>
                  <w:rFonts w:ascii="Cambria" w:eastAsia="Times New Roman" w:hAnsi="Cambria" w:cs="Times New Roman"/>
                  <w:color w:val="0000FF"/>
                  <w:sz w:val="20"/>
                  <w:szCs w:val="20"/>
                  <w:u w:val="single"/>
                  <w:vertAlign w:val="superscript"/>
                  <w:lang w:eastAsia="en-GB"/>
                </w:rPr>
                <w:t>23</w:t>
              </w:r>
            </w:hyperlink>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iCs/>
                <w:color w:val="3E3E3E"/>
                <w:sz w:val="20"/>
                <w:szCs w:val="20"/>
                <w:lang w:eastAsia="en-GB"/>
              </w:rPr>
              <w:t>Varishtha</w:t>
            </w:r>
            <w:proofErr w:type="spellEnd"/>
            <w:r w:rsidRPr="00B008D1">
              <w:rPr>
                <w:rFonts w:ascii="Cambria" w:eastAsia="Times New Roman" w:hAnsi="Cambria" w:cs="Times New Roman"/>
                <w:iCs/>
                <w:color w:val="3E3E3E"/>
                <w:sz w:val="20"/>
                <w:szCs w:val="20"/>
                <w:lang w:eastAsia="en-GB"/>
              </w:rPr>
              <w:t xml:space="preserve"> Pension </w:t>
            </w:r>
            <w:proofErr w:type="spellStart"/>
            <w:r w:rsidRPr="00B008D1">
              <w:rPr>
                <w:rFonts w:ascii="Cambria" w:eastAsia="Times New Roman" w:hAnsi="Cambria" w:cs="Times New Roman"/>
                <w:iCs/>
                <w:color w:val="3E3E3E"/>
                <w:sz w:val="20"/>
                <w:szCs w:val="20"/>
                <w:lang w:eastAsia="en-GB"/>
              </w:rPr>
              <w:t>Bima</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Yojana</w:t>
            </w:r>
            <w:proofErr w:type="spellEnd"/>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39" w:history="1">
              <w:r w:rsidRPr="00535D60">
                <w:rPr>
                  <w:rFonts w:ascii="Cambria" w:eastAsia="Times New Roman" w:hAnsi="Cambria" w:cs="Times New Roman"/>
                  <w:color w:val="0000FF"/>
                  <w:sz w:val="20"/>
                  <w:szCs w:val="20"/>
                  <w:u w:val="single"/>
                  <w:vertAlign w:val="superscript"/>
                  <w:lang w:eastAsia="en-GB"/>
                </w:rPr>
                <w:t>24</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(e)</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 xml:space="preserve">Pradhan </w:t>
            </w:r>
            <w:proofErr w:type="spellStart"/>
            <w:r w:rsidRPr="00B008D1">
              <w:rPr>
                <w:rFonts w:ascii="Cambria" w:eastAsia="Times New Roman" w:hAnsi="Cambria" w:cs="Times New Roman"/>
                <w:iCs/>
                <w:color w:val="3E3E3E"/>
                <w:sz w:val="20"/>
                <w:szCs w:val="20"/>
                <w:lang w:eastAsia="en-GB"/>
              </w:rPr>
              <w:t>Mantri</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Jeevan</w:t>
            </w:r>
            <w:proofErr w:type="spellEnd"/>
            <w:r w:rsidRPr="00B008D1">
              <w:rPr>
                <w:rFonts w:ascii="Cambria" w:eastAsia="Times New Roman" w:hAnsi="Cambria" w:cs="Times New Roman"/>
                <w:iCs/>
                <w:color w:val="3E3E3E"/>
                <w:sz w:val="20"/>
                <w:szCs w:val="20"/>
                <w:lang w:eastAsia="en-GB"/>
              </w:rPr>
              <w:t xml:space="preserve"> Jyoti </w:t>
            </w:r>
            <w:proofErr w:type="spellStart"/>
            <w:r w:rsidRPr="00B008D1">
              <w:rPr>
                <w:rFonts w:ascii="Cambria" w:eastAsia="Times New Roman" w:hAnsi="Cambria" w:cs="Times New Roman"/>
                <w:iCs/>
                <w:color w:val="3E3E3E"/>
                <w:sz w:val="20"/>
                <w:szCs w:val="20"/>
                <w:lang w:eastAsia="en-GB"/>
              </w:rPr>
              <w:t>Bima</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Yojana</w:t>
            </w:r>
            <w:proofErr w:type="spellEnd"/>
            <w:r w:rsidRPr="00B008D1">
              <w:rPr>
                <w:rFonts w:ascii="Cambria" w:eastAsia="Times New Roman" w:hAnsi="Cambria" w:cs="Times New Roman"/>
                <w:i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(f)</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 xml:space="preserve">Pradhan </w:t>
            </w:r>
            <w:proofErr w:type="spellStart"/>
            <w:r w:rsidRPr="00B008D1">
              <w:rPr>
                <w:rFonts w:ascii="Cambria" w:eastAsia="Times New Roman" w:hAnsi="Cambria" w:cs="Times New Roman"/>
                <w:iCs/>
                <w:color w:val="3E3E3E"/>
                <w:sz w:val="20"/>
                <w:szCs w:val="20"/>
                <w:lang w:eastAsia="en-GB"/>
              </w:rPr>
              <w:t>Mantri</w:t>
            </w:r>
            <w:proofErr w:type="spellEnd"/>
            <w:r w:rsidRPr="00B008D1">
              <w:rPr>
                <w:rFonts w:ascii="Cambria" w:eastAsia="Times New Roman" w:hAnsi="Cambria" w:cs="Times New Roman"/>
                <w:iCs/>
                <w:color w:val="3E3E3E"/>
                <w:sz w:val="20"/>
                <w:szCs w:val="20"/>
                <w:lang w:eastAsia="en-GB"/>
              </w:rPr>
              <w:t xml:space="preserve"> Jan </w:t>
            </w:r>
            <w:proofErr w:type="spellStart"/>
            <w:r w:rsidRPr="00B008D1">
              <w:rPr>
                <w:rFonts w:ascii="Cambria" w:eastAsia="Times New Roman" w:hAnsi="Cambria" w:cs="Times New Roman"/>
                <w:iCs/>
                <w:color w:val="3E3E3E"/>
                <w:sz w:val="20"/>
                <w:szCs w:val="20"/>
                <w:lang w:eastAsia="en-GB"/>
              </w:rPr>
              <w:t>Dhan</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Yojana</w:t>
            </w:r>
            <w:proofErr w:type="spellEnd"/>
            <w:r w:rsidRPr="00B008D1">
              <w:rPr>
                <w:rFonts w:ascii="Cambria" w:eastAsia="Times New Roman" w:hAnsi="Cambria" w:cs="Times New Roman"/>
                <w:i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633427" w:rsidRPr="00535D60" w:rsidRDefault="00B008D1" w:rsidP="00B008D1">
            <w:pPr>
              <w:spacing w:after="0" w:line="240" w:lineRule="auto"/>
              <w:jc w:val="right"/>
              <w:rPr>
                <w:rFonts w:ascii="Cambria" w:eastAsia="Times New Roman" w:hAnsi="Cambria" w:cs="Times New Roman"/>
                <w:iCs/>
                <w:color w:val="3E3E3E"/>
                <w:sz w:val="20"/>
                <w:szCs w:val="20"/>
                <w:lang w:eastAsia="en-GB"/>
              </w:rPr>
            </w:pPr>
            <w:hyperlink r:id="rId40" w:history="1">
              <w:r w:rsidRPr="00535D60">
                <w:rPr>
                  <w:rFonts w:ascii="Cambria" w:eastAsia="Times New Roman" w:hAnsi="Cambria" w:cs="Times New Roman"/>
                  <w:color w:val="0000FF"/>
                  <w:sz w:val="20"/>
                  <w:szCs w:val="20"/>
                  <w:u w:val="single"/>
                  <w:vertAlign w:val="superscript"/>
                  <w:lang w:eastAsia="en-GB"/>
                </w:rPr>
                <w:t>25</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26B</w:t>
            </w:r>
          </w:p>
          <w:p w:rsidR="00B008D1" w:rsidRPr="00B008D1" w:rsidRDefault="00633427" w:rsidP="00B008D1">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iCs/>
                <w:color w:val="3E3E3E"/>
                <w:sz w:val="20"/>
                <w:szCs w:val="20"/>
                <w:lang w:eastAsia="en-GB"/>
              </w:rPr>
              <w:t>26C</w:t>
            </w:r>
            <w:r w:rsidR="00B008D1"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b/>
                <w:bCs/>
                <w:color w:val="3E3E3E"/>
                <w:sz w:val="20"/>
                <w:szCs w:val="20"/>
                <w:lang w:eastAsia="en-GB"/>
              </w:rPr>
            </w:pPr>
            <w:r w:rsidRPr="00B008D1">
              <w:rPr>
                <w:rFonts w:ascii="Cambria" w:eastAsia="Times New Roman" w:hAnsi="Cambria" w:cs="Times New Roman"/>
                <w:iCs/>
                <w:color w:val="3E3E3E"/>
                <w:sz w:val="20"/>
                <w:szCs w:val="20"/>
                <w:lang w:eastAsia="en-GB"/>
              </w:rPr>
              <w:t xml:space="preserve">Services by way of collection of contribution under </w:t>
            </w:r>
            <w:proofErr w:type="spellStart"/>
            <w:r w:rsidRPr="00B008D1">
              <w:rPr>
                <w:rFonts w:ascii="Cambria" w:eastAsia="Times New Roman" w:hAnsi="Cambria" w:cs="Times New Roman"/>
                <w:iCs/>
                <w:color w:val="3E3E3E"/>
                <w:sz w:val="20"/>
                <w:szCs w:val="20"/>
                <w:lang w:eastAsia="en-GB"/>
              </w:rPr>
              <w:t>Atal</w:t>
            </w:r>
            <w:proofErr w:type="spellEnd"/>
            <w:r w:rsidRPr="00B008D1">
              <w:rPr>
                <w:rFonts w:ascii="Cambria" w:eastAsia="Times New Roman" w:hAnsi="Cambria" w:cs="Times New Roman"/>
                <w:iCs/>
                <w:color w:val="3E3E3E"/>
                <w:sz w:val="20"/>
                <w:szCs w:val="20"/>
                <w:lang w:eastAsia="en-GB"/>
              </w:rPr>
              <w:t xml:space="preserve"> Pension </w:t>
            </w:r>
            <w:proofErr w:type="spellStart"/>
            <w:r w:rsidRPr="00B008D1">
              <w:rPr>
                <w:rFonts w:ascii="Cambria" w:eastAsia="Times New Roman" w:hAnsi="Cambria" w:cs="Times New Roman"/>
                <w:iCs/>
                <w:color w:val="3E3E3E"/>
                <w:sz w:val="20"/>
                <w:szCs w:val="20"/>
                <w:lang w:eastAsia="en-GB"/>
              </w:rPr>
              <w:t>Yojana</w:t>
            </w:r>
            <w:proofErr w:type="spellEnd"/>
            <w:r w:rsidRPr="00B008D1">
              <w:rPr>
                <w:rFonts w:ascii="Cambria" w:eastAsia="Times New Roman" w:hAnsi="Cambria" w:cs="Times New Roman"/>
                <w:iCs/>
                <w:color w:val="3E3E3E"/>
                <w:sz w:val="20"/>
                <w:szCs w:val="20"/>
                <w:lang w:eastAsia="en-GB"/>
              </w:rPr>
              <w:t xml:space="preserve"> (APY)</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p w:rsidR="00633427" w:rsidRPr="00B008D1" w:rsidRDefault="00633427"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Services of life insurance business provided by way of annuity under the National Pension System regulated by Pension Fund Regulatory and Development Authority of India (PFRDA) under the Pension Fund Regulatory And Development Authority Act, 2013 (23 of 2013);</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27.</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Services provided by an </w:t>
            </w:r>
            <w:proofErr w:type="spellStart"/>
            <w:r w:rsidRPr="00B008D1">
              <w:rPr>
                <w:rFonts w:ascii="Cambria" w:eastAsia="Times New Roman" w:hAnsi="Cambria" w:cs="Times New Roman"/>
                <w:color w:val="3E3E3E"/>
                <w:sz w:val="20"/>
                <w:szCs w:val="20"/>
                <w:lang w:eastAsia="en-GB"/>
              </w:rPr>
              <w:t>incubatee</w:t>
            </w:r>
            <w:proofErr w:type="spellEnd"/>
            <w:r w:rsidRPr="00B008D1">
              <w:rPr>
                <w:rFonts w:ascii="Cambria" w:eastAsia="Times New Roman" w:hAnsi="Cambria" w:cs="Times New Roman"/>
                <w:color w:val="3E3E3E"/>
                <w:sz w:val="20"/>
                <w:szCs w:val="20"/>
                <w:lang w:eastAsia="en-GB"/>
              </w:rPr>
              <w:t xml:space="preserve"> up to a total turnover of fifty lakh rupees in a financial year subject to the following conditions, namely:—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the total turnover had not exceeded fifty lakh rupees during the preceding financial year; and</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a period of three years has not been elapsed from the date of entering into an agreement as an </w:t>
            </w:r>
            <w:proofErr w:type="spellStart"/>
            <w:r w:rsidRPr="00B008D1">
              <w:rPr>
                <w:rFonts w:ascii="Cambria" w:eastAsia="Times New Roman" w:hAnsi="Cambria" w:cs="Times New Roman"/>
                <w:color w:val="3E3E3E"/>
                <w:sz w:val="20"/>
                <w:szCs w:val="20"/>
                <w:lang w:eastAsia="en-GB"/>
              </w:rPr>
              <w:t>incubatee</w:t>
            </w:r>
            <w:proofErr w:type="spellEnd"/>
            <w:r w:rsidRPr="00B008D1">
              <w:rPr>
                <w:rFonts w:ascii="Cambria" w:eastAsia="Times New Roman" w:hAnsi="Cambria" w:cs="Times New Roman"/>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28.</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 by an unincorporated body or a non- profit entity registered under any law for the time being in force, to its own members by way of reimbursement of charges or share of contribution—</w:t>
            </w:r>
            <w:bookmarkStart w:id="0" w:name="_GoBack"/>
            <w:bookmarkEnd w:id="0"/>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as a trade union;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for the provision of carrying out any activity which is exempt from the levy of service tax;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up to an amount of five thousand rupees per month per member for sourcing of goods or services from a third person for the common use of its members in a housing society or a residential complex;</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5158"/>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29.</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the following persons in respective capacities—</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sub-broker or an authorised person to a stock broker;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authorised person to a member of a commodity exchange;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41" w:history="1">
              <w:r w:rsidRPr="00535D60">
                <w:rPr>
                  <w:rFonts w:ascii="Cambria" w:eastAsia="Times New Roman" w:hAnsi="Cambria" w:cs="Times New Roman"/>
                  <w:color w:val="0000FF"/>
                  <w:sz w:val="20"/>
                  <w:szCs w:val="20"/>
                  <w:u w:val="single"/>
                  <w:vertAlign w:val="superscript"/>
                  <w:lang w:eastAsia="en-GB"/>
                </w:rPr>
                <w:t>26</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42" w:history="1">
              <w:r w:rsidRPr="00535D60">
                <w:rPr>
                  <w:rFonts w:ascii="Cambria" w:eastAsia="Times New Roman" w:hAnsi="Cambria" w:cs="Times New Roman"/>
                  <w:color w:val="0000FF"/>
                  <w:sz w:val="20"/>
                  <w:szCs w:val="20"/>
                  <w:u w:val="single"/>
                  <w:vertAlign w:val="superscript"/>
                  <w:lang w:eastAsia="en-GB"/>
                </w:rPr>
                <w:t>27</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43" w:history="1">
              <w:r w:rsidRPr="00535D60">
                <w:rPr>
                  <w:rFonts w:ascii="Cambria" w:eastAsia="Times New Roman" w:hAnsi="Cambria" w:cs="Times New Roman"/>
                  <w:color w:val="0000FF"/>
                  <w:sz w:val="20"/>
                  <w:szCs w:val="20"/>
                  <w:u w:val="single"/>
                  <w:vertAlign w:val="superscript"/>
                  <w:lang w:eastAsia="en-GB"/>
                </w:rPr>
                <w:t>28</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f</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selling agent or a distributer of SIM cards or recharge coupon vouchers;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g</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business facilitator or a business correspondent to a banking company or an insurance company, in a rural area;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h</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sub-contractor providing services by way of works contract to another contractor providing works contract services which are exempt;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6628"/>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30.</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Carrying out an intermediate production process as job work in relation to—</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agriculture, printing or textile processing;</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cut and polished diamonds and gemstones; or plain and studded jewellery of gold and other precious metals, falling under Chapter 71 of the Central Excise Tariff Act ,1985 (5 of 1986);</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44" w:history="1">
              <w:r w:rsidRPr="00535D60">
                <w:rPr>
                  <w:rFonts w:ascii="Cambria" w:eastAsia="Times New Roman" w:hAnsi="Cambria" w:cs="Times New Roman"/>
                  <w:color w:val="0000FF"/>
                  <w:sz w:val="20"/>
                  <w:szCs w:val="20"/>
                  <w:u w:val="single"/>
                  <w:vertAlign w:val="superscript"/>
                  <w:lang w:eastAsia="en-GB"/>
                </w:rPr>
                <w:t>29</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any goods excluding alcoholic liquors for human consumption,</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color w:val="3E3E3E"/>
                <w:sz w:val="20"/>
                <w:szCs w:val="20"/>
                <w:lang w:eastAsia="en-GB"/>
              </w:rPr>
              <w:t>on which appropriate duty is payable by the principal manufacturer;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processes of electroplating, zinc plating, anodizing, heat treatment, powder coating, painting including spray painting or auto black, during the course of manufacture of parts of cycles or sewing machines </w:t>
            </w:r>
            <w:proofErr w:type="spellStart"/>
            <w:r w:rsidRPr="00B008D1">
              <w:rPr>
                <w:rFonts w:ascii="Cambria" w:eastAsia="Times New Roman" w:hAnsi="Cambria" w:cs="Times New Roman"/>
                <w:color w:val="3E3E3E"/>
                <w:sz w:val="20"/>
                <w:szCs w:val="20"/>
                <w:lang w:eastAsia="en-GB"/>
              </w:rPr>
              <w:t>upto</w:t>
            </w:r>
            <w:proofErr w:type="spellEnd"/>
            <w:r w:rsidRPr="00B008D1">
              <w:rPr>
                <w:rFonts w:ascii="Cambria" w:eastAsia="Times New Roman" w:hAnsi="Cambria" w:cs="Times New Roman"/>
                <w:color w:val="3E3E3E"/>
                <w:sz w:val="20"/>
                <w:szCs w:val="20"/>
                <w:lang w:eastAsia="en-GB"/>
              </w:rPr>
              <w:t xml:space="preserve"> an aggregate value of taxable service of the specified processes of one hundred and fifty lakh rupees in a financial year subject to the condition that such aggregate value had not exceeded one hundred and fifty lakh rupees during the preceding financial year;</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7933"/>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31.</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an organiser to any person in respect of a business exhibition held outside India;</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32.</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45" w:history="1">
              <w:r w:rsidRPr="00535D60">
                <w:rPr>
                  <w:rFonts w:ascii="Cambria" w:eastAsia="Times New Roman" w:hAnsi="Cambria" w:cs="Times New Roman"/>
                  <w:color w:val="0000FF"/>
                  <w:sz w:val="20"/>
                  <w:szCs w:val="20"/>
                  <w:u w:val="single"/>
                  <w:vertAlign w:val="superscript"/>
                  <w:lang w:eastAsia="en-GB"/>
                </w:rPr>
                <w:t>30</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33.</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slaughtering of bovine animals;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34.</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received from a provider of service located in a non- taxable territory by—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Government, a local authority, a governmental authority or an individual in relation to any purpose other than commerce, industry or any other business or profession;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 entity registered under section 12AA of the Income tax Act, 1961 (43 of 1961) for the purposes of providing charitable activities;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 person located in a non-taxable territory;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35.</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of public libraries by way of lending of books, publications or any other knowledge- enhancing content or material;</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36.</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Employees' State Insurance Corporation to persons governed under the Employees' Insurance Act, 1948 (34 of 1948);</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37.</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transfer of a going concern, as a whole or an independent part thereof;</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38.</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way of public conveniences such as provision of facilities of bathroom, washrooms, lavatories, urinal or toilets;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39.</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Services by a governmental authority by way of any activity in relation to any function entrusted to a municipality under article 243W of the Constitution.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46" w:history="1">
              <w:r w:rsidRPr="00535D60">
                <w:rPr>
                  <w:rFonts w:ascii="Cambria" w:eastAsia="Times New Roman" w:hAnsi="Cambria" w:cs="Times New Roman"/>
                  <w:color w:val="0000FF"/>
                  <w:sz w:val="20"/>
                  <w:szCs w:val="20"/>
                  <w:u w:val="single"/>
                  <w:vertAlign w:val="superscript"/>
                  <w:lang w:eastAsia="en-GB"/>
                </w:rPr>
                <w:t>12</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40.</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way of loading, unloading, packing, storage or warehousing of rice, cotton, ginned or baled;</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41.</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received by the Reserve Bank of India, from outside India in relation to management of foreign exchange reserves;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42.</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provided by a tour operator to a foreign tourist in relation to a tour conducted wholly outside India</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47" w:history="1">
              <w:r w:rsidRPr="00535D60">
                <w:rPr>
                  <w:rFonts w:ascii="Cambria" w:eastAsia="Times New Roman" w:hAnsi="Cambria" w:cs="Times New Roman"/>
                  <w:color w:val="0000FF"/>
                  <w:sz w:val="20"/>
                  <w:szCs w:val="20"/>
                  <w:u w:val="single"/>
                  <w:vertAlign w:val="superscript"/>
                  <w:lang w:eastAsia="en-GB"/>
                </w:rPr>
                <w:t>31</w:t>
              </w:r>
            </w:hyperlink>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43.</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operator of Common Effluent Treatment Plant by way of treatment of effluent;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44.</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way of pre-conditioning, pre-cooling, ripening, waxing, retail packing, labelling of fruits and vegetables which do not change or alter the essential characteristics of the said fruits or vegetables;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45.</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way of admission to a museum, national park, wildlife sanctuary, tiger reserve or zoo;</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46.</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 provided by way of exhibition of movie by an exhibitor to the distributor or an association of persons consisting of the exhibitor as one of its members;</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48" w:history="1">
              <w:r w:rsidRPr="00535D60">
                <w:rPr>
                  <w:rFonts w:ascii="Cambria" w:eastAsia="Times New Roman" w:hAnsi="Cambria" w:cs="Times New Roman"/>
                  <w:color w:val="0000FF"/>
                  <w:sz w:val="20"/>
                  <w:szCs w:val="20"/>
                  <w:u w:val="single"/>
                  <w:vertAlign w:val="superscript"/>
                  <w:lang w:eastAsia="en-GB"/>
                </w:rPr>
                <w:t>32</w:t>
              </w:r>
            </w:hyperlink>
            <w:r w:rsidRPr="00B008D1">
              <w:rPr>
                <w:rFonts w:ascii="Cambria" w:eastAsia="Times New Roman" w:hAnsi="Cambria" w:cs="Times New Roman"/>
                <w:color w:val="3E3E3E"/>
                <w:sz w:val="20"/>
                <w:szCs w:val="20"/>
                <w:lang w:eastAsia="en-GB"/>
              </w:rPr>
              <w:t>[47.</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Services by way of right to admission to,—</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exhibition of cinematographic film, circus, dance, or theatrical performance including drama or ballet;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recognised sporting event;</w:t>
            </w:r>
          </w:p>
        </w:tc>
      </w:tr>
      <w:tr w:rsidR="00B008D1" w:rsidRPr="00B008D1" w:rsidTr="00B008D1">
        <w:trPr>
          <w:tblCellSpacing w:w="15" w:type="dxa"/>
        </w:trPr>
        <w:tc>
          <w:tcPr>
            <w:tcW w:w="705" w:type="dxa"/>
            <w:noWrap/>
            <w:hideMark/>
          </w:tcPr>
          <w:p w:rsidR="00633427" w:rsidRPr="00535D60"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(iii)</w:t>
            </w: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p>
          <w:p w:rsidR="00B008D1" w:rsidRPr="00535D60" w:rsidRDefault="00633427" w:rsidP="00633427">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t>48</w:t>
            </w: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lastRenderedPageBreak/>
              <w:t>49</w:t>
            </w:r>
          </w:p>
          <w:p w:rsidR="00633427" w:rsidRPr="00535D60" w:rsidRDefault="00633427" w:rsidP="00633427">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t>50</w:t>
            </w: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t>51</w:t>
            </w: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p>
          <w:p w:rsidR="00633427" w:rsidRPr="00535D60" w:rsidRDefault="00633427" w:rsidP="00633427">
            <w:pPr>
              <w:rPr>
                <w:rFonts w:ascii="Cambria" w:eastAsia="Times New Roman" w:hAnsi="Cambria" w:cs="Times New Roman"/>
                <w:sz w:val="20"/>
                <w:szCs w:val="20"/>
                <w:lang w:eastAsia="en-GB"/>
              </w:rPr>
            </w:pPr>
            <w:r w:rsidRPr="00535D60">
              <w:rPr>
                <w:rFonts w:ascii="Cambria" w:eastAsia="Times New Roman" w:hAnsi="Cambria" w:cs="Times New Roman"/>
                <w:sz w:val="20"/>
                <w:szCs w:val="20"/>
                <w:lang w:eastAsia="en-GB"/>
              </w:rPr>
              <w:t>52</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 </w:t>
            </w:r>
          </w:p>
        </w:tc>
        <w:tc>
          <w:tcPr>
            <w:tcW w:w="0" w:type="auto"/>
            <w:hideMark/>
          </w:tcPr>
          <w:p w:rsidR="00B008D1" w:rsidRPr="00535D60" w:rsidRDefault="00B008D1" w:rsidP="00B008D1">
            <w:pPr>
              <w:spacing w:after="0" w:line="240" w:lineRule="auto"/>
              <w:jc w:val="both"/>
              <w:rPr>
                <w:rFonts w:ascii="Cambria" w:eastAsia="Times New Roman" w:hAnsi="Cambria" w:cs="Times New Roman"/>
                <w:b/>
                <w:bCs/>
                <w:color w:val="3E3E3E"/>
                <w:sz w:val="20"/>
                <w:szCs w:val="20"/>
                <w:lang w:eastAsia="en-GB"/>
              </w:rPr>
            </w:pPr>
            <w:r w:rsidRPr="00B008D1">
              <w:rPr>
                <w:rFonts w:ascii="Cambria" w:eastAsia="Times New Roman" w:hAnsi="Cambria" w:cs="Times New Roman"/>
                <w:iCs/>
                <w:color w:val="3E3E3E"/>
                <w:sz w:val="20"/>
                <w:szCs w:val="20"/>
                <w:lang w:eastAsia="en-GB"/>
              </w:rPr>
              <w:t>award function, concert, pageant, musical performance or any sporting event other than a recognised sporting event, where the consideration for admission is not more than Rs.500 per person.</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p w:rsidR="00633427" w:rsidRPr="00535D60" w:rsidRDefault="00633427" w:rsidP="00B008D1">
            <w:pPr>
              <w:spacing w:after="0" w:line="240" w:lineRule="auto"/>
              <w:jc w:val="both"/>
              <w:rPr>
                <w:rFonts w:ascii="Cambria" w:eastAsia="Times New Roman" w:hAnsi="Cambria" w:cs="Times New Roman"/>
                <w:b/>
                <w:bCs/>
                <w:color w:val="3E3E3E"/>
                <w:sz w:val="20"/>
                <w:szCs w:val="20"/>
                <w:lang w:eastAsia="en-GB"/>
              </w:rPr>
            </w:pPr>
          </w:p>
          <w:p w:rsidR="00633427" w:rsidRPr="00535D60" w:rsidRDefault="00633427" w:rsidP="00B008D1">
            <w:pPr>
              <w:spacing w:after="0" w:line="240" w:lineRule="auto"/>
              <w:jc w:val="both"/>
              <w:rPr>
                <w:rFonts w:ascii="Cambria" w:hAnsi="Cambria"/>
                <w:sz w:val="20"/>
                <w:szCs w:val="20"/>
              </w:rPr>
            </w:pPr>
            <w:r w:rsidRPr="00535D60">
              <w:rPr>
                <w:rFonts w:ascii="Cambria" w:hAnsi="Cambria"/>
                <w:sz w:val="20"/>
                <w:szCs w:val="20"/>
              </w:rPr>
              <w:t xml:space="preserve">Services provided by Employees‟ Provident Fund Organisation (EPFO) to persons governed under the Employees‟ Provident Funds and Miscellaneous Provisions Act, 1952 (19 of 1952); </w:t>
            </w:r>
          </w:p>
          <w:p w:rsidR="00633427" w:rsidRPr="00535D60" w:rsidRDefault="00633427" w:rsidP="00B008D1">
            <w:pPr>
              <w:spacing w:after="0" w:line="240" w:lineRule="auto"/>
              <w:jc w:val="both"/>
              <w:rPr>
                <w:rFonts w:ascii="Cambria" w:hAnsi="Cambria"/>
                <w:sz w:val="20"/>
                <w:szCs w:val="20"/>
              </w:rPr>
            </w:pPr>
          </w:p>
          <w:p w:rsidR="00633427" w:rsidRPr="00535D60" w:rsidRDefault="00633427" w:rsidP="00B008D1">
            <w:pPr>
              <w:spacing w:after="0" w:line="240" w:lineRule="auto"/>
              <w:jc w:val="both"/>
              <w:rPr>
                <w:rFonts w:ascii="Cambria" w:hAnsi="Cambria"/>
                <w:sz w:val="20"/>
                <w:szCs w:val="20"/>
              </w:rPr>
            </w:pPr>
            <w:r w:rsidRPr="00535D60">
              <w:rPr>
                <w:rFonts w:ascii="Cambria" w:hAnsi="Cambria"/>
                <w:sz w:val="20"/>
                <w:szCs w:val="20"/>
              </w:rPr>
              <w:lastRenderedPageBreak/>
              <w:t xml:space="preserve">Services provided by Insurance Regulatory and Development Authority of India (IRDA) to insurers under the Insurance Regulatory and Development Authority of India Act, 1999 (41 of 1999); </w:t>
            </w:r>
          </w:p>
          <w:p w:rsidR="00633427" w:rsidRPr="00535D60" w:rsidRDefault="00633427" w:rsidP="00B008D1">
            <w:pPr>
              <w:spacing w:after="0" w:line="240" w:lineRule="auto"/>
              <w:jc w:val="both"/>
              <w:rPr>
                <w:rFonts w:ascii="Cambria" w:hAnsi="Cambria"/>
                <w:sz w:val="20"/>
                <w:szCs w:val="20"/>
              </w:rPr>
            </w:pPr>
            <w:r w:rsidRPr="00535D60">
              <w:rPr>
                <w:rFonts w:ascii="Cambria" w:hAnsi="Cambria"/>
                <w:sz w:val="20"/>
                <w:szCs w:val="20"/>
              </w:rPr>
              <w:t xml:space="preserve">Services provided by Securities and Exchange Board of India (SEBI) set up under the Securities and Exchange Board of India Act, 1992 (15 of 1992) by way of protecting the interests of investors in securities and to promote the development of, and to regulate, the securities market; </w:t>
            </w:r>
          </w:p>
          <w:p w:rsidR="00633427" w:rsidRPr="00535D60" w:rsidRDefault="00633427" w:rsidP="00B008D1">
            <w:pPr>
              <w:spacing w:after="0" w:line="240" w:lineRule="auto"/>
              <w:jc w:val="both"/>
              <w:rPr>
                <w:rFonts w:ascii="Cambria" w:hAnsi="Cambria"/>
                <w:sz w:val="20"/>
                <w:szCs w:val="20"/>
              </w:rPr>
            </w:pPr>
          </w:p>
          <w:p w:rsidR="00633427" w:rsidRPr="00535D60" w:rsidRDefault="00633427" w:rsidP="00B008D1">
            <w:pPr>
              <w:spacing w:after="0" w:line="240" w:lineRule="auto"/>
              <w:jc w:val="both"/>
              <w:rPr>
                <w:rFonts w:ascii="Cambria" w:hAnsi="Cambria"/>
                <w:sz w:val="20"/>
                <w:szCs w:val="20"/>
              </w:rPr>
            </w:pPr>
            <w:r w:rsidRPr="00535D60">
              <w:rPr>
                <w:rFonts w:ascii="Cambria" w:hAnsi="Cambria"/>
                <w:sz w:val="20"/>
                <w:szCs w:val="20"/>
              </w:rPr>
              <w:t xml:space="preserve">Services provided by National Centre for Cold Chain Development under Ministry of Agriculture, Cooperation and </w:t>
            </w:r>
            <w:proofErr w:type="spellStart"/>
            <w:r w:rsidRPr="00535D60">
              <w:rPr>
                <w:rFonts w:ascii="Cambria" w:hAnsi="Cambria"/>
                <w:sz w:val="20"/>
                <w:szCs w:val="20"/>
              </w:rPr>
              <w:t>Farmer‟s</w:t>
            </w:r>
            <w:proofErr w:type="spellEnd"/>
            <w:r w:rsidRPr="00535D60">
              <w:rPr>
                <w:rFonts w:ascii="Cambria" w:hAnsi="Cambria"/>
                <w:sz w:val="20"/>
                <w:szCs w:val="20"/>
              </w:rPr>
              <w:t xml:space="preserve"> Welfare by way of cold chain knowledge dissemination;</w:t>
            </w:r>
          </w:p>
          <w:p w:rsidR="00633427" w:rsidRPr="00535D60" w:rsidRDefault="00633427" w:rsidP="00B008D1">
            <w:pPr>
              <w:spacing w:after="0" w:line="240" w:lineRule="auto"/>
              <w:jc w:val="both"/>
              <w:rPr>
                <w:rFonts w:ascii="Cambria" w:hAnsi="Cambria"/>
                <w:sz w:val="20"/>
                <w:szCs w:val="20"/>
              </w:rPr>
            </w:pPr>
          </w:p>
          <w:p w:rsidR="00633427" w:rsidRPr="00B008D1" w:rsidRDefault="00633427"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 xml:space="preserve">Services by way of transportation of goods by an aircraft from a place outside India </w:t>
            </w:r>
            <w:proofErr w:type="spellStart"/>
            <w:r w:rsidRPr="00535D60">
              <w:rPr>
                <w:rFonts w:ascii="Cambria" w:hAnsi="Cambria"/>
                <w:sz w:val="20"/>
                <w:szCs w:val="20"/>
              </w:rPr>
              <w:t>upto</w:t>
            </w:r>
            <w:proofErr w:type="spellEnd"/>
            <w:r w:rsidRPr="00535D60">
              <w:rPr>
                <w:rFonts w:ascii="Cambria" w:hAnsi="Cambria"/>
                <w:sz w:val="20"/>
                <w:szCs w:val="20"/>
              </w:rPr>
              <w:t xml:space="preserve"> the customs station of clearance in India.</w:t>
            </w:r>
          </w:p>
        </w:tc>
      </w:tr>
    </w:tbl>
    <w:p w:rsidR="00B008D1" w:rsidRPr="00B008D1" w:rsidRDefault="00B008D1" w:rsidP="00B008D1">
      <w:pPr>
        <w:shd w:val="clear" w:color="auto" w:fill="FFFFFF"/>
        <w:spacing w:after="150" w:line="240" w:lineRule="auto"/>
        <w:ind w:left="360" w:right="360"/>
        <w:jc w:val="both"/>
        <w:rPr>
          <w:rFonts w:ascii="Cambria" w:eastAsia="Times New Roman" w:hAnsi="Cambria" w:cs="Times New Roman"/>
          <w:color w:val="333333"/>
          <w:sz w:val="20"/>
          <w:szCs w:val="20"/>
          <w:lang w:eastAsia="en-GB"/>
        </w:rPr>
      </w:pPr>
      <w:r w:rsidRPr="00B008D1">
        <w:rPr>
          <w:rFonts w:ascii="Cambria" w:eastAsia="Times New Roman" w:hAnsi="Cambria" w:cs="Times New Roman"/>
          <w:b/>
          <w:bCs/>
          <w:color w:val="333333"/>
          <w:sz w:val="20"/>
          <w:szCs w:val="20"/>
          <w:lang w:eastAsia="en-GB"/>
        </w:rPr>
        <w:lastRenderedPageBreak/>
        <w:t>2. Definitions.</w:t>
      </w:r>
      <w:r w:rsidRPr="00535D60">
        <w:rPr>
          <w:rFonts w:ascii="Cambria" w:eastAsia="Times New Roman" w:hAnsi="Cambria" w:cs="Times New Roman"/>
          <w:color w:val="333333"/>
          <w:sz w:val="20"/>
          <w:szCs w:val="20"/>
          <w:lang w:eastAsia="en-GB"/>
        </w:rPr>
        <w:t> </w:t>
      </w:r>
      <w:r w:rsidRPr="00B008D1">
        <w:rPr>
          <w:rFonts w:ascii="Cambria" w:eastAsia="Times New Roman" w:hAnsi="Cambria" w:cs="Times New Roman"/>
          <w:color w:val="333333"/>
          <w:sz w:val="20"/>
          <w:szCs w:val="20"/>
          <w:lang w:eastAsia="en-GB"/>
        </w:rPr>
        <w:t>- For the purpose of this notification, unless the context otherwise requires,—</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"Advocate" has the meaning assigned to it in clause (</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 of sub-section (1) of section 2 of the Advocates Act, 1961 ( 25 of 1961);</w:t>
            </w:r>
          </w:p>
        </w:tc>
      </w:tr>
      <w:tr w:rsidR="00B008D1" w:rsidRPr="00B008D1" w:rsidTr="00B008D1">
        <w:trPr>
          <w:tblCellSpacing w:w="15" w:type="dxa"/>
        </w:trPr>
        <w:tc>
          <w:tcPr>
            <w:tcW w:w="705" w:type="dxa"/>
            <w:noWrap/>
            <w:hideMark/>
          </w:tcPr>
          <w:p w:rsidR="00B008D1" w:rsidRPr="00535D60"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p w:rsidR="00633427" w:rsidRPr="00535D60" w:rsidRDefault="00633427" w:rsidP="00B008D1">
            <w:pPr>
              <w:spacing w:after="0" w:line="240" w:lineRule="auto"/>
              <w:jc w:val="right"/>
              <w:rPr>
                <w:rFonts w:ascii="Cambria" w:eastAsia="Times New Roman" w:hAnsi="Cambria" w:cs="Times New Roman"/>
                <w:color w:val="3E3E3E"/>
                <w:sz w:val="20"/>
                <w:szCs w:val="20"/>
                <w:lang w:eastAsia="en-GB"/>
              </w:rPr>
            </w:pPr>
          </w:p>
          <w:p w:rsidR="00633427" w:rsidRPr="00B008D1" w:rsidRDefault="00633427" w:rsidP="00633427">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color w:val="3E3E3E"/>
                <w:sz w:val="20"/>
                <w:szCs w:val="20"/>
                <w:lang w:eastAsia="en-GB"/>
              </w:rPr>
              <w:t>(</w:t>
            </w:r>
            <w:proofErr w:type="spellStart"/>
            <w:r w:rsidRPr="00535D60">
              <w:rPr>
                <w:rFonts w:ascii="Cambria" w:eastAsia="Times New Roman" w:hAnsi="Cambria" w:cs="Times New Roman"/>
                <w:color w:val="3E3E3E"/>
                <w:sz w:val="20"/>
                <w:szCs w:val="20"/>
                <w:lang w:eastAsia="en-GB"/>
              </w:rPr>
              <w:t>ba</w:t>
            </w:r>
            <w:proofErr w:type="spellEnd"/>
            <w:r w:rsidRPr="00535D60">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"appropriate duty" means duty payable on manufacture or production under a Central Act or a State Act, but shall not include 'Nil' rate of duty or duty wholly exempt;</w:t>
            </w:r>
          </w:p>
          <w:p w:rsidR="00633427" w:rsidRPr="00535D60" w:rsidRDefault="00633427" w:rsidP="00B008D1">
            <w:pPr>
              <w:spacing w:after="0" w:line="240" w:lineRule="auto"/>
              <w:jc w:val="both"/>
              <w:rPr>
                <w:rFonts w:ascii="Cambria" w:hAnsi="Cambria"/>
                <w:sz w:val="20"/>
                <w:szCs w:val="20"/>
              </w:rPr>
            </w:pPr>
            <w:r w:rsidRPr="00535D60">
              <w:rPr>
                <w:rFonts w:ascii="Cambria" w:hAnsi="Cambria"/>
                <w:sz w:val="20"/>
                <w:szCs w:val="20"/>
              </w:rPr>
              <w:t>“approved vocational education course” means, -</w:t>
            </w:r>
          </w:p>
          <w:p w:rsidR="00633427" w:rsidRPr="00535D60" w:rsidRDefault="00633427" w:rsidP="00633427">
            <w:pPr>
              <w:pStyle w:val="ListParagraph"/>
              <w:numPr>
                <w:ilvl w:val="0"/>
                <w:numId w:val="4"/>
              </w:numPr>
              <w:spacing w:after="0" w:line="240" w:lineRule="auto"/>
              <w:ind w:left="651"/>
              <w:jc w:val="both"/>
              <w:rPr>
                <w:rFonts w:ascii="Cambria" w:hAnsi="Cambria"/>
                <w:sz w:val="20"/>
                <w:szCs w:val="20"/>
              </w:rPr>
            </w:pPr>
            <w:r w:rsidRPr="00535D60">
              <w:rPr>
                <w:rFonts w:ascii="Cambria" w:hAnsi="Cambria"/>
                <w:sz w:val="20"/>
                <w:szCs w:val="20"/>
              </w:rPr>
              <w:t xml:space="preserve">a course run by an industrial training institute or an industrial training centre affiliated to the National Council for Vocational Training or State Council for Vocational Training offering courses in designated trades notified under the Apprentices Act, 1961 (52 of 1961); or </w:t>
            </w:r>
          </w:p>
          <w:p w:rsidR="00633427" w:rsidRPr="00535D60" w:rsidRDefault="00633427" w:rsidP="00633427">
            <w:pPr>
              <w:pStyle w:val="ListParagraph"/>
              <w:numPr>
                <w:ilvl w:val="0"/>
                <w:numId w:val="4"/>
              </w:numPr>
              <w:spacing w:after="0" w:line="240" w:lineRule="auto"/>
              <w:ind w:left="741"/>
              <w:jc w:val="both"/>
              <w:rPr>
                <w:rFonts w:ascii="Cambria" w:eastAsia="Times New Roman" w:hAnsi="Cambria" w:cs="Times New Roman"/>
                <w:color w:val="3E3E3E"/>
                <w:sz w:val="20"/>
                <w:szCs w:val="20"/>
                <w:lang w:eastAsia="en-GB"/>
              </w:rPr>
            </w:pPr>
            <w:r w:rsidRPr="00535D60">
              <w:rPr>
                <w:rFonts w:ascii="Cambria" w:hAnsi="Cambria"/>
                <w:sz w:val="20"/>
                <w:szCs w:val="20"/>
              </w:rPr>
              <w:t>a Modular Employable Skill Course, approved by the National Council of Vocational Training, run by a person registered with the Directorate General of Training, Ministry of Skill Dev</w:t>
            </w:r>
            <w:r w:rsidRPr="00535D60">
              <w:rPr>
                <w:rFonts w:ascii="Cambria" w:hAnsi="Cambria"/>
                <w:sz w:val="20"/>
                <w:szCs w:val="20"/>
              </w:rPr>
              <w:t>elopment and Entrepreneurship;</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"arbitral tribunal" has the meaning assigned to it in clause (</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 of section 2 of the Arbitration and Conciliation Act, 1996 (26 of 1996);</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"authorised medical practitioner" means a medical practitioner registered with any of the councils of the recognised system of medicines established or recognized by law in India and includes a medical professional having the requisite qualification to practice in any recognised system of medicines in India as per any law for the time being in force;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e</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"authorised person" means any person who is appointed as such either by a stock broker (including trading member) or by a member of a commodity exchange and who provides access to trading platform of a stock exchange or a commodity exchange as an agent of such stock broker or member of a commodity exchange;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(f)</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49" w:history="1">
              <w:r w:rsidRPr="00535D60">
                <w:rPr>
                  <w:rFonts w:ascii="Cambria" w:eastAsia="Times New Roman" w:hAnsi="Cambria" w:cs="Times New Roman"/>
                  <w:color w:val="0000FF"/>
                  <w:sz w:val="20"/>
                  <w:szCs w:val="20"/>
                  <w:u w:val="single"/>
                  <w:vertAlign w:val="superscript"/>
                  <w:lang w:eastAsia="en-GB"/>
                </w:rPr>
                <w:t>13</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g</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"banking company" has the meaning assigned to it in clause (</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 of section 45A of the Reserve Bank of India Act, 1934 (2 of 1934);</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h</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"brand ambassador" means a person engaged for promotion or marketing of a brand of goods, service, property or actionable claim, event or endorsement of name, including a trade name, logo or house mark of any person;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"business facilitator or business correspondent" means an intermediary appointed under the business facilitator model or the business correspondent model by a banking company or an insurance company under the guidelines issued by Reserve Bank of India;</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j</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"clinical establishment" means a hospital, nursing home, clinic, sanatorium or any other institution by, whatever name called, that offers services or facilities requiring diagnosis or treatment or care for illness, injury, deformity, abnormality or pregnancy in any recognised system of medicines in India, or a place established as an independent entity or a part of an establishment to carry out diagnostic or investigative services of diseases;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k</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"charitable activities" means activities relating to—</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2249"/>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public health by way of—</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021" w:type="dxa"/>
        <w:tblCellMar>
          <w:top w:w="15" w:type="dxa"/>
          <w:left w:w="15" w:type="dxa"/>
          <w:bottom w:w="15" w:type="dxa"/>
          <w:right w:w="15" w:type="dxa"/>
        </w:tblCellMar>
        <w:tblLook w:val="04A0" w:firstRow="1" w:lastRow="0" w:firstColumn="1" w:lastColumn="0" w:noHBand="0" w:noVBand="1"/>
      </w:tblPr>
      <w:tblGrid>
        <w:gridCol w:w="750"/>
        <w:gridCol w:w="105"/>
        <w:gridCol w:w="7150"/>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care or </w:t>
            </w:r>
            <w:proofErr w:type="spellStart"/>
            <w:r w:rsidRPr="00B008D1">
              <w:rPr>
                <w:rFonts w:ascii="Cambria" w:eastAsia="Times New Roman" w:hAnsi="Cambria" w:cs="Times New Roman"/>
                <w:color w:val="3E3E3E"/>
                <w:sz w:val="20"/>
                <w:szCs w:val="20"/>
                <w:lang w:eastAsia="en-GB"/>
              </w:rPr>
              <w:t>counseling</w:t>
            </w:r>
            <w:proofErr w:type="spellEnd"/>
            <w:r w:rsidRPr="00B008D1">
              <w:rPr>
                <w:rFonts w:ascii="Cambria" w:eastAsia="Times New Roman" w:hAnsi="Cambria" w:cs="Times New Roman"/>
                <w:color w:val="3E3E3E"/>
                <w:sz w:val="20"/>
                <w:szCs w:val="20"/>
                <w:lang w:eastAsia="en-GB"/>
              </w:rPr>
              <w:t xml:space="preserve"> of (</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 terminally ill persons or persons with severe physical or mental disability, (</w:t>
            </w:r>
            <w:r w:rsidRPr="00B008D1">
              <w:rPr>
                <w:rFonts w:ascii="Cambria" w:eastAsia="Times New Roman" w:hAnsi="Cambria" w:cs="Times New Roman"/>
                <w:iCs/>
                <w:color w:val="3E3E3E"/>
                <w:sz w:val="20"/>
                <w:szCs w:val="20"/>
                <w:lang w:eastAsia="en-GB"/>
              </w:rPr>
              <w:t>ii</w:t>
            </w:r>
            <w:r w:rsidRPr="00B008D1">
              <w:rPr>
                <w:rFonts w:ascii="Cambria" w:eastAsia="Times New Roman" w:hAnsi="Cambria" w:cs="Times New Roman"/>
                <w:color w:val="3E3E3E"/>
                <w:sz w:val="20"/>
                <w:szCs w:val="20"/>
                <w:lang w:eastAsia="en-GB"/>
              </w:rPr>
              <w:t>) persons afflicted with HIV or AIDS, or (</w:t>
            </w:r>
            <w:r w:rsidRPr="00B008D1">
              <w:rPr>
                <w:rFonts w:ascii="Cambria" w:eastAsia="Times New Roman" w:hAnsi="Cambria" w:cs="Times New Roman"/>
                <w:iCs/>
                <w:color w:val="3E3E3E"/>
                <w:sz w:val="20"/>
                <w:szCs w:val="20"/>
                <w:lang w:eastAsia="en-GB"/>
              </w:rPr>
              <w:t>iii</w:t>
            </w:r>
            <w:r w:rsidRPr="00B008D1">
              <w:rPr>
                <w:rFonts w:ascii="Cambria" w:eastAsia="Times New Roman" w:hAnsi="Cambria" w:cs="Times New Roman"/>
                <w:color w:val="3E3E3E"/>
                <w:sz w:val="20"/>
                <w:szCs w:val="20"/>
                <w:lang w:eastAsia="en-GB"/>
              </w:rPr>
              <w:t>) persons addicted to a dependence-forming substance such as narcotics drugs or alcohol;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public awareness of preventive health, family planning or prevention of HIV infection;</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6448"/>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ii</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advancement of religion or spirituality;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iii</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advancement of educational programmes or skill development relating to,-</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021" w:type="dxa"/>
        <w:tblCellMar>
          <w:top w:w="15" w:type="dxa"/>
          <w:left w:w="15" w:type="dxa"/>
          <w:bottom w:w="15" w:type="dxa"/>
          <w:right w:w="15" w:type="dxa"/>
        </w:tblCellMar>
        <w:tblLook w:val="04A0" w:firstRow="1" w:lastRow="0" w:firstColumn="1" w:lastColumn="0" w:noHBand="0" w:noVBand="1"/>
      </w:tblPr>
      <w:tblGrid>
        <w:gridCol w:w="750"/>
        <w:gridCol w:w="105"/>
        <w:gridCol w:w="487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a</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abandoned, orphaned or homeless children;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b</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physically or mentally abused and traumatized persons;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prisoners;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d</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persons over the age of 65 years residing in a rural area;</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6695"/>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iv</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preservation of environment including watershed, forests and wildlife;</w:t>
            </w:r>
            <w:r w:rsidRPr="00535D60">
              <w:rPr>
                <w:rFonts w:ascii="Cambria" w:eastAsia="Times New Roman" w:hAnsi="Cambria" w:cs="Times New Roman"/>
                <w:color w:val="3E3E3E"/>
                <w:sz w:val="20"/>
                <w:szCs w:val="20"/>
                <w:lang w:eastAsia="en-GB"/>
              </w:rPr>
              <w:t> </w:t>
            </w:r>
            <w:hyperlink r:id="rId50" w:history="1">
              <w:r w:rsidRPr="00535D60">
                <w:rPr>
                  <w:rFonts w:ascii="Cambria" w:eastAsia="Times New Roman" w:hAnsi="Cambria" w:cs="Times New Roman"/>
                  <w:color w:val="0000FF"/>
                  <w:sz w:val="20"/>
                  <w:szCs w:val="20"/>
                  <w:u w:val="single"/>
                  <w:vertAlign w:val="superscript"/>
                  <w:lang w:eastAsia="en-GB"/>
                </w:rPr>
                <w:t>10</w:t>
              </w:r>
            </w:hyperlink>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v</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hyperlink r:id="rId51" w:history="1">
              <w:r w:rsidRPr="00535D60">
                <w:rPr>
                  <w:rFonts w:ascii="Cambria" w:eastAsia="Times New Roman" w:hAnsi="Cambria" w:cs="Times New Roman"/>
                  <w:color w:val="0000FF"/>
                  <w:sz w:val="20"/>
                  <w:szCs w:val="20"/>
                  <w:u w:val="single"/>
                  <w:vertAlign w:val="superscript"/>
                  <w:lang w:eastAsia="en-GB"/>
                </w:rPr>
                <w:t>11</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801"/>
        <w:gridCol w:w="105"/>
        <w:gridCol w:w="7950"/>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l</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"commodity exchange" means an association as defined in section 2(</w:t>
            </w:r>
            <w:r w:rsidRPr="00B008D1">
              <w:rPr>
                <w:rFonts w:ascii="Cambria" w:eastAsia="Times New Roman" w:hAnsi="Cambria" w:cs="Times New Roman"/>
                <w:iCs/>
                <w:color w:val="3E3E3E"/>
                <w:sz w:val="20"/>
                <w:szCs w:val="20"/>
                <w:lang w:eastAsia="en-GB"/>
              </w:rPr>
              <w:t>j</w:t>
            </w:r>
            <w:r w:rsidRPr="00B008D1">
              <w:rPr>
                <w:rFonts w:ascii="Cambria" w:eastAsia="Times New Roman" w:hAnsi="Cambria" w:cs="Times New Roman"/>
                <w:color w:val="3E3E3E"/>
                <w:sz w:val="20"/>
                <w:szCs w:val="20"/>
                <w:lang w:eastAsia="en-GB"/>
              </w:rPr>
              <w:t>) and recognized under section 6 of the Forward Contracts (Regulation) Act,1952 (74 of 1952);</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m</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"contract carriage" has the meaning assigned to it in clause (7) of section 2 of the Motor Vehicles Act, 1988 (59 of 1988);</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n</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"declared tariff" includes charges for all amenities provided in the unit of accommodation (given on rent for stay) like furniture, air-conditioner, refrigerators or any other amenities, but without excluding any discount offered on the published charges for such unit;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o</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"distributor or selling agent" has the meaning assigned to them in clause (</w:t>
            </w:r>
            <w:r w:rsidRPr="00B008D1">
              <w:rPr>
                <w:rFonts w:ascii="Cambria" w:eastAsia="Times New Roman" w:hAnsi="Cambria" w:cs="Times New Roman"/>
                <w:iCs/>
                <w:color w:val="3E3E3E"/>
                <w:sz w:val="20"/>
                <w:szCs w:val="20"/>
                <w:lang w:eastAsia="en-GB"/>
              </w:rPr>
              <w:t>c</w:t>
            </w:r>
            <w:r w:rsidRPr="00B008D1">
              <w:rPr>
                <w:rFonts w:ascii="Cambria" w:eastAsia="Times New Roman" w:hAnsi="Cambria" w:cs="Times New Roman"/>
                <w:color w:val="3E3E3E"/>
                <w:sz w:val="20"/>
                <w:szCs w:val="20"/>
                <w:lang w:eastAsia="en-GB"/>
              </w:rPr>
              <w:t>) of rule 2 of the Lottery (Regulation) Rules, 2010 notified by the Government of India in the Ministry of Home Affairs, published in the Gazette of India, Extraordinary, Part-II, Section 3, Sub-section (</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vide</w:t>
            </w:r>
            <w:r w:rsidRPr="00535D60">
              <w:rPr>
                <w:rFonts w:ascii="Cambria" w:eastAsia="Times New Roman" w:hAnsi="Cambria" w:cs="Times New Roman"/>
                <w:iCs/>
                <w:color w:val="3E3E3E"/>
                <w:sz w:val="20"/>
                <w:szCs w:val="20"/>
                <w:lang w:eastAsia="en-GB"/>
              </w:rPr>
              <w:t> </w:t>
            </w:r>
            <w:r w:rsidRPr="00B008D1">
              <w:rPr>
                <w:rFonts w:ascii="Cambria" w:eastAsia="Times New Roman" w:hAnsi="Cambria" w:cs="Times New Roman"/>
                <w:color w:val="3E3E3E"/>
                <w:sz w:val="20"/>
                <w:szCs w:val="20"/>
                <w:lang w:eastAsia="en-GB"/>
              </w:rPr>
              <w:t>number G.S.R. 278(E), dated the 1st April, 2010 and shall include distributor or selling agent authorised by the lottery- organising State;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2" w:history="1">
              <w:r w:rsidRPr="00535D60">
                <w:rPr>
                  <w:rFonts w:ascii="Cambria" w:eastAsia="Times New Roman" w:hAnsi="Cambria" w:cs="Times New Roman"/>
                  <w:color w:val="0000FF"/>
                  <w:sz w:val="20"/>
                  <w:szCs w:val="20"/>
                  <w:u w:val="single"/>
                  <w:vertAlign w:val="superscript"/>
                  <w:lang w:eastAsia="en-GB"/>
                </w:rPr>
                <w:t>11a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oa</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633427" w:rsidP="00B008D1">
            <w:pPr>
              <w:spacing w:after="0" w:line="240" w:lineRule="auto"/>
              <w:jc w:val="both"/>
              <w:rPr>
                <w:rFonts w:ascii="Cambria" w:hAnsi="Cambria"/>
                <w:sz w:val="20"/>
                <w:szCs w:val="20"/>
              </w:rPr>
            </w:pPr>
            <w:r w:rsidRPr="00535D60">
              <w:rPr>
                <w:rFonts w:ascii="Cambria" w:hAnsi="Cambria"/>
                <w:sz w:val="20"/>
                <w:szCs w:val="20"/>
              </w:rPr>
              <w:t>“educational institution” means an institution providing services by way of:</w:t>
            </w:r>
          </w:p>
          <w:p w:rsidR="00633427" w:rsidRPr="00535D60" w:rsidRDefault="00633427" w:rsidP="00633427">
            <w:pPr>
              <w:pStyle w:val="ListParagraph"/>
              <w:numPr>
                <w:ilvl w:val="0"/>
                <w:numId w:val="5"/>
              </w:numPr>
              <w:spacing w:after="0" w:line="240" w:lineRule="auto"/>
              <w:ind w:left="624" w:hanging="540"/>
              <w:jc w:val="both"/>
              <w:rPr>
                <w:rFonts w:ascii="Cambria" w:hAnsi="Cambria"/>
                <w:sz w:val="20"/>
                <w:szCs w:val="20"/>
              </w:rPr>
            </w:pPr>
            <w:r w:rsidRPr="00535D60">
              <w:rPr>
                <w:rFonts w:ascii="Cambria" w:hAnsi="Cambria"/>
                <w:sz w:val="20"/>
                <w:szCs w:val="20"/>
              </w:rPr>
              <w:t xml:space="preserve">pre-school education and education up to higher secondary school or equivalent; </w:t>
            </w:r>
          </w:p>
          <w:p w:rsidR="00633427" w:rsidRPr="00535D60" w:rsidRDefault="00633427" w:rsidP="00633427">
            <w:pPr>
              <w:pStyle w:val="ListParagraph"/>
              <w:numPr>
                <w:ilvl w:val="0"/>
                <w:numId w:val="5"/>
              </w:numPr>
              <w:spacing w:after="0" w:line="240" w:lineRule="auto"/>
              <w:ind w:left="624" w:hanging="540"/>
              <w:jc w:val="both"/>
              <w:rPr>
                <w:rFonts w:ascii="Cambria" w:eastAsia="Times New Roman" w:hAnsi="Cambria" w:cs="Times New Roman"/>
                <w:color w:val="3E3E3E"/>
                <w:sz w:val="20"/>
                <w:szCs w:val="20"/>
                <w:lang w:eastAsia="en-GB"/>
              </w:rPr>
            </w:pPr>
            <w:r w:rsidRPr="00535D60">
              <w:rPr>
                <w:rFonts w:ascii="Cambria" w:hAnsi="Cambria"/>
                <w:sz w:val="20"/>
                <w:szCs w:val="20"/>
              </w:rPr>
              <w:t xml:space="preserve">education as a part of a curriculum for obtaining a qualification recognised by any law for the time being in force; </w:t>
            </w:r>
          </w:p>
          <w:p w:rsidR="00633427" w:rsidRPr="00535D60" w:rsidRDefault="00633427" w:rsidP="00633427">
            <w:pPr>
              <w:pStyle w:val="ListParagraph"/>
              <w:numPr>
                <w:ilvl w:val="0"/>
                <w:numId w:val="5"/>
              </w:numPr>
              <w:spacing w:after="0" w:line="240" w:lineRule="auto"/>
              <w:ind w:left="624" w:hanging="540"/>
              <w:jc w:val="both"/>
              <w:rPr>
                <w:rFonts w:ascii="Cambria" w:eastAsia="Times New Roman" w:hAnsi="Cambria" w:cs="Times New Roman"/>
                <w:color w:val="3E3E3E"/>
                <w:sz w:val="20"/>
                <w:szCs w:val="20"/>
                <w:lang w:eastAsia="en-GB"/>
              </w:rPr>
            </w:pPr>
            <w:r w:rsidRPr="00535D60">
              <w:rPr>
                <w:rFonts w:ascii="Cambria" w:hAnsi="Cambria"/>
                <w:sz w:val="20"/>
                <w:szCs w:val="20"/>
              </w:rPr>
              <w:t>education as a part of an approved vocational education cou</w:t>
            </w:r>
            <w:r w:rsidRPr="00535D60">
              <w:rPr>
                <w:rFonts w:ascii="Cambria" w:hAnsi="Cambria"/>
                <w:sz w:val="20"/>
                <w:szCs w:val="20"/>
              </w:rPr>
              <w:t>rse;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p</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"general insurance business" has the meaning assigned to it in clause (</w:t>
            </w:r>
            <w:r w:rsidRPr="00B008D1">
              <w:rPr>
                <w:rFonts w:ascii="Cambria" w:eastAsia="Times New Roman" w:hAnsi="Cambria" w:cs="Times New Roman"/>
                <w:iCs/>
                <w:color w:val="3E3E3E"/>
                <w:sz w:val="20"/>
                <w:szCs w:val="20"/>
                <w:lang w:eastAsia="en-GB"/>
              </w:rPr>
              <w:t>g</w:t>
            </w:r>
            <w:r w:rsidRPr="00B008D1">
              <w:rPr>
                <w:rFonts w:ascii="Cambria" w:eastAsia="Times New Roman" w:hAnsi="Cambria" w:cs="Times New Roman"/>
                <w:color w:val="3E3E3E"/>
                <w:sz w:val="20"/>
                <w:szCs w:val="20"/>
                <w:lang w:eastAsia="en-GB"/>
              </w:rPr>
              <w:t>) of section 3 of General Insurance Business (Nationalisation) Act, 1972 (57 of 1972);</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q</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"general public" means the body of people at large sufficiently defined by some common quality of public or impersonal nature;</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r</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"goods carriage" has the meaning assigned to it in clause (</w:t>
            </w:r>
            <w:r w:rsidRPr="00B008D1">
              <w:rPr>
                <w:rFonts w:ascii="Cambria" w:eastAsia="Times New Roman" w:hAnsi="Cambria" w:cs="Times New Roman"/>
                <w:iCs/>
                <w:color w:val="3E3E3E"/>
                <w:sz w:val="20"/>
                <w:szCs w:val="20"/>
                <w:lang w:eastAsia="en-GB"/>
              </w:rPr>
              <w:t>14</w:t>
            </w:r>
            <w:r w:rsidRPr="00B008D1">
              <w:rPr>
                <w:rFonts w:ascii="Cambria" w:eastAsia="Times New Roman" w:hAnsi="Cambria" w:cs="Times New Roman"/>
                <w:color w:val="3E3E3E"/>
                <w:sz w:val="20"/>
                <w:szCs w:val="20"/>
                <w:lang w:eastAsia="en-GB"/>
              </w:rPr>
              <w:t>) of section 2 of the Motor Vehicles Act, 1988 (59 of 1988);</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3" w:history="1">
              <w:r w:rsidRPr="00535D60">
                <w:rPr>
                  <w:rFonts w:ascii="Cambria" w:eastAsia="Times New Roman" w:hAnsi="Cambria" w:cs="Times New Roman"/>
                  <w:color w:val="0000FF"/>
                  <w:sz w:val="20"/>
                  <w:szCs w:val="20"/>
                  <w:u w:val="single"/>
                  <w:vertAlign w:val="superscript"/>
                  <w:lang w:eastAsia="en-GB"/>
                </w:rPr>
                <w:t>12</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s</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"governmental authority" means an authority or a board or any other body:</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4758"/>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set up by an Act of Parliament or a State Legislature;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r w:rsidRPr="00B008D1">
              <w:rPr>
                <w:rFonts w:ascii="Cambria" w:eastAsia="Times New Roman" w:hAnsi="Cambria" w:cs="Times New Roman"/>
                <w:color w:val="3E3E3E"/>
                <w:sz w:val="20"/>
                <w:szCs w:val="20"/>
                <w:lang w:eastAsia="en-GB"/>
              </w:rPr>
              <w:t>ii</w:t>
            </w:r>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established by Government,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826"/>
        <w:gridCol w:w="105"/>
        <w:gridCol w:w="7925"/>
      </w:tblGrid>
      <w:tr w:rsidR="00B008D1" w:rsidRPr="00B008D1" w:rsidTr="00B008D1">
        <w:trPr>
          <w:tblCellSpacing w:w="15" w:type="dxa"/>
        </w:trPr>
        <w:tc>
          <w:tcPr>
            <w:tcW w:w="705" w:type="dxa"/>
            <w:noWrap/>
            <w:hideMark/>
          </w:tcPr>
          <w:p w:rsidR="00B008D1" w:rsidRPr="00B008D1" w:rsidRDefault="00B008D1" w:rsidP="00B008D1">
            <w:pPr>
              <w:shd w:val="clear" w:color="auto" w:fill="FFFFFF"/>
              <w:spacing w:after="0" w:line="240" w:lineRule="auto"/>
              <w:rPr>
                <w:rFonts w:ascii="Cambria" w:eastAsia="Times New Roman" w:hAnsi="Cambria" w:cs="Times New Roman"/>
                <w:color w:val="333333"/>
                <w:sz w:val="20"/>
                <w:szCs w:val="20"/>
                <w:lang w:eastAsia="en-GB"/>
              </w:rPr>
            </w:pP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with 90% or more participation by way of equity or control, to carry out any function entrusted to a municipality under article 243W of the Constitution;</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t</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"health care services" means any service by way of diagnosis or treatment or care for illness, injury, deformity, abnormality or pregnancy in any recognised system of medicines in India and includes services by way of transportation of the patient to and from a clinical establishment, but does not include hair transplant or cosmetic or plastic surgery, except when undertaken to restore or to reconstruct anatomy or functions of body affected due to congenital defects, developmental abnormalities, injury or trauma;</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u</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incubatee</w:t>
            </w:r>
            <w:proofErr w:type="spellEnd"/>
            <w:r w:rsidRPr="00B008D1">
              <w:rPr>
                <w:rFonts w:ascii="Cambria" w:eastAsia="Times New Roman" w:hAnsi="Cambria" w:cs="Times New Roman"/>
                <w:color w:val="3E3E3E"/>
                <w:sz w:val="20"/>
                <w:szCs w:val="20"/>
                <w:lang w:eastAsia="en-GB"/>
              </w:rPr>
              <w:t xml:space="preserve">" means an entrepreneur located within the premises of a Technology Business Incubator (TBI) or Science and Technology Entrepreneurship Park (STEP) recognised by the National Science and Technology Entrepreneurship Development Board (NSTEDB) of the Department of Science and Technology, Government of India and who has entered into an </w:t>
            </w:r>
            <w:r w:rsidRPr="00B008D1">
              <w:rPr>
                <w:rFonts w:ascii="Cambria" w:eastAsia="Times New Roman" w:hAnsi="Cambria" w:cs="Times New Roman"/>
                <w:color w:val="3E3E3E"/>
                <w:sz w:val="20"/>
                <w:szCs w:val="20"/>
                <w:lang w:eastAsia="en-GB"/>
              </w:rPr>
              <w:lastRenderedPageBreak/>
              <w:t>agreement with the TBI or the STEP to enable himself to develop and produce hi-tech and innovative products;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lastRenderedPageBreak/>
              <w:t>(</w:t>
            </w:r>
            <w:r w:rsidRPr="00B008D1">
              <w:rPr>
                <w:rFonts w:ascii="Cambria" w:eastAsia="Times New Roman" w:hAnsi="Cambria" w:cs="Times New Roman"/>
                <w:iCs/>
                <w:color w:val="3E3E3E"/>
                <w:sz w:val="20"/>
                <w:szCs w:val="20"/>
                <w:lang w:eastAsia="en-GB"/>
              </w:rPr>
              <w:t>v</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"insurance company" means a company carrying on life insurance business or general insurance business;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w</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"legal service" means any service provided in relation to advice, consultancy or assistance in any branch of law, in any manner and includes representational services before any court, tribunal or authority;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x</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"life insurance business" has the meaning assigned to it in clause (11) of section 2 of the Insurance Act, 1938 (4 of 1938);</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4" w:history="1">
              <w:r w:rsidRPr="00535D60">
                <w:rPr>
                  <w:rFonts w:ascii="Cambria" w:eastAsia="Times New Roman" w:hAnsi="Cambria" w:cs="Times New Roman"/>
                  <w:color w:val="0000FF"/>
                  <w:sz w:val="20"/>
                  <w:szCs w:val="20"/>
                  <w:u w:val="single"/>
                  <w:vertAlign w:val="superscript"/>
                  <w:lang w:eastAsia="en-GB"/>
                </w:rPr>
                <w:t>12a</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xa</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"life micro-insurance product" shall have the meaning assigned to it in clause (e) of regulation 2 of the Insurance Regulatory and Development Authority (Micro-insurance) Regulations, 2005;</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5" w:history="1">
              <w:r w:rsidRPr="00535D60">
                <w:rPr>
                  <w:rFonts w:ascii="Cambria" w:eastAsia="Times New Roman" w:hAnsi="Cambria" w:cs="Times New Roman"/>
                  <w:color w:val="0000FF"/>
                  <w:sz w:val="20"/>
                  <w:szCs w:val="20"/>
                  <w:u w:val="single"/>
                  <w:vertAlign w:val="superscript"/>
                  <w:lang w:eastAsia="en-GB"/>
                </w:rPr>
                <w:t>33</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xaa</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"national park" has the meaning assigned to it in the clause (21) of the section 2 of the Wild Life (Protection) Act, 1972 (53 of 1972);</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y</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"original works" means has the meaning assigned to it in Rule 2A of the Service Tax (Determination of Value) Rules, 2006;</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z</w:t>
            </w:r>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"principal manufacturer" means any person who gets goods manufactured or processed on his account from another person;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6" w:history="1">
              <w:r w:rsidRPr="00535D60">
                <w:rPr>
                  <w:rFonts w:ascii="Cambria" w:eastAsia="Times New Roman" w:hAnsi="Cambria" w:cs="Times New Roman"/>
                  <w:color w:val="0000FF"/>
                  <w:sz w:val="20"/>
                  <w:szCs w:val="20"/>
                  <w:u w:val="single"/>
                  <w:vertAlign w:val="superscript"/>
                  <w:lang w:eastAsia="en-GB"/>
                </w:rPr>
                <w:t>12aa</w:t>
              </w:r>
            </w:hyperlink>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za</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"radio taxi" means a taxi including a radio cab, by whatever name called, which is in two-way radio communication with a central control office and is enabled for tracking using Global Positioning System (GPS) or General Packet Radio Service (GPRS);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zaa</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"recognised sports body" means —</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the Indian Olympic Association,</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Sports Authority of India,</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 national sports federation recognised by the Ministry of Sports and Youth Affairs of the Central Government, and its affiliated federations,</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(iv)</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national sports promotion organisations recognised by the Ministry of Sports and Youth Affairs of the Central Government,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(v)</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the International Olympic Association or a federation recognised by the International Olympic Association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(vi)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a federation or a body which regulates a sport at international level and its affiliated federations or bodies regulating a sport in India</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832"/>
        <w:gridCol w:w="105"/>
        <w:gridCol w:w="4932"/>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7" w:history="1">
              <w:r w:rsidRPr="00535D60">
                <w:rPr>
                  <w:rFonts w:ascii="Cambria" w:eastAsia="Times New Roman" w:hAnsi="Cambria" w:cs="Times New Roman"/>
                  <w:color w:val="0000FF"/>
                  <w:sz w:val="20"/>
                  <w:szCs w:val="20"/>
                  <w:u w:val="single"/>
                  <w:vertAlign w:val="superscript"/>
                  <w:lang w:eastAsia="en-GB"/>
                </w:rPr>
                <w:t>34</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zab</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"recognised sporting event" means any sporting event,—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i</w:t>
            </w:r>
            <w:proofErr w:type="spellEnd"/>
            <w:r w:rsidRPr="00B008D1">
              <w:rPr>
                <w:rFonts w:ascii="Cambria" w:eastAsia="Times New Roman" w:hAnsi="Cambria" w:cs="Times New Roman"/>
                <w:iCs/>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organised by a recognised sports body where the participating team or individual represent any district, State, zone or country;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(ii)</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covered under entry 11</w:t>
            </w:r>
            <w:r w:rsidRPr="00B008D1">
              <w:rPr>
                <w:rFonts w:ascii="Cambria" w:eastAsia="Times New Roman" w:hAnsi="Cambria" w:cs="Times New Roman"/>
                <w:color w:val="3E3E3E"/>
                <w:sz w:val="20"/>
                <w:szCs w:val="20"/>
                <w:lang w:eastAsia="en-GB"/>
              </w:rPr>
              <w:t>.</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zb</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"religious place" means a place which is primarily meant for conduct of prayers or worship pertaining to a religion, meditation, or spirituality;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zc</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"residential complex" means any complex comprising of a building or buildings, having more than one single residential unit;</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zd</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"rural area" means the area comprised in a village as defined in land revenue records, excluding-</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the area under any municipal committee, municipal corporation, town area committee, cantonment board or notified area committee; or</w:t>
            </w:r>
          </w:p>
        </w:tc>
      </w:tr>
      <w:tr w:rsidR="00B008D1" w:rsidRPr="00B008D1" w:rsidTr="00B008D1">
        <w:trPr>
          <w:tblCellSpacing w:w="15" w:type="dxa"/>
        </w:trPr>
        <w:tc>
          <w:tcPr>
            <w:tcW w:w="705" w:type="dxa"/>
            <w:noWrap/>
            <w:hideMark/>
          </w:tcPr>
          <w:p w:rsidR="00B008D1" w:rsidRPr="00535D60" w:rsidRDefault="00B008D1" w:rsidP="00B008D1">
            <w:pPr>
              <w:spacing w:after="0" w:line="240" w:lineRule="auto"/>
              <w:jc w:val="both"/>
              <w:rPr>
                <w:rFonts w:ascii="Cambria" w:eastAsia="Times New Roman" w:hAnsi="Cambria" w:cs="Times New Roman"/>
                <w:color w:val="3E3E3E"/>
                <w:sz w:val="20"/>
                <w:szCs w:val="20"/>
                <w:lang w:eastAsia="en-GB"/>
              </w:rPr>
            </w:pPr>
          </w:p>
          <w:p w:rsidR="00633427" w:rsidRPr="00535D60" w:rsidRDefault="00633427" w:rsidP="00B008D1">
            <w:pPr>
              <w:spacing w:after="0" w:line="240" w:lineRule="auto"/>
              <w:jc w:val="both"/>
              <w:rPr>
                <w:rFonts w:ascii="Cambria" w:eastAsia="Times New Roman" w:hAnsi="Cambria" w:cs="Times New Roman"/>
                <w:color w:val="3E3E3E"/>
                <w:sz w:val="20"/>
                <w:szCs w:val="20"/>
                <w:lang w:eastAsia="en-GB"/>
              </w:rPr>
            </w:pPr>
          </w:p>
          <w:p w:rsidR="00633427" w:rsidRPr="00B008D1" w:rsidRDefault="00633427" w:rsidP="00633427">
            <w:pPr>
              <w:spacing w:after="0" w:line="240" w:lineRule="auto"/>
              <w:jc w:val="right"/>
              <w:rPr>
                <w:rFonts w:ascii="Cambria" w:eastAsia="Times New Roman" w:hAnsi="Cambria" w:cs="Times New Roman"/>
                <w:color w:val="3E3E3E"/>
                <w:sz w:val="20"/>
                <w:szCs w:val="20"/>
                <w:lang w:eastAsia="en-GB"/>
              </w:rPr>
            </w:pPr>
            <w:r w:rsidRPr="00535D60">
              <w:rPr>
                <w:rFonts w:ascii="Cambria" w:eastAsia="Times New Roman" w:hAnsi="Cambria" w:cs="Times New Roman"/>
                <w:color w:val="3E3E3E"/>
                <w:sz w:val="20"/>
                <w:szCs w:val="20"/>
                <w:lang w:eastAsia="en-GB"/>
              </w:rPr>
              <w:t>(</w:t>
            </w:r>
            <w:proofErr w:type="spellStart"/>
            <w:r w:rsidRPr="00535D60">
              <w:rPr>
                <w:rFonts w:ascii="Cambria" w:eastAsia="Times New Roman" w:hAnsi="Cambria" w:cs="Times New Roman"/>
                <w:color w:val="3E3E3E"/>
                <w:sz w:val="20"/>
                <w:szCs w:val="20"/>
                <w:lang w:eastAsia="en-GB"/>
              </w:rPr>
              <w:t>zd</w:t>
            </w:r>
            <w:proofErr w:type="spellEnd"/>
            <w:r w:rsidRPr="00535D60">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535D60"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any area that may be notified as an urban area by the Central Government or a State Government;</w:t>
            </w:r>
          </w:p>
          <w:p w:rsidR="00633427" w:rsidRPr="00B008D1" w:rsidRDefault="00633427" w:rsidP="00B008D1">
            <w:pPr>
              <w:spacing w:after="0" w:line="240" w:lineRule="auto"/>
              <w:jc w:val="both"/>
              <w:rPr>
                <w:rFonts w:ascii="Cambria" w:eastAsia="Times New Roman" w:hAnsi="Cambria" w:cs="Times New Roman"/>
                <w:color w:val="3E3E3E"/>
                <w:sz w:val="20"/>
                <w:szCs w:val="20"/>
                <w:lang w:eastAsia="en-GB"/>
              </w:rPr>
            </w:pPr>
            <w:r w:rsidRPr="00535D60">
              <w:rPr>
                <w:rFonts w:ascii="Cambria" w:hAnsi="Cambria"/>
                <w:sz w:val="20"/>
                <w:szCs w:val="20"/>
              </w:rPr>
              <w:t>“senior advocate‟ has the meaning assigned to it in section 16 of the Advocates Act, 1961 (25 of 1961)</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ze</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"single residential unit" means a self-contained residential unit which is designed for use, wholly or principally, for residential purposes for one family;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zf</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xml:space="preserve">"specified international organization" means an international organization declared by the Central Government in pursuance of section 3 of the United Nations (Privileges and </w:t>
            </w:r>
            <w:r w:rsidRPr="00B008D1">
              <w:rPr>
                <w:rFonts w:ascii="Cambria" w:eastAsia="Times New Roman" w:hAnsi="Cambria" w:cs="Times New Roman"/>
                <w:color w:val="3E3E3E"/>
                <w:sz w:val="20"/>
                <w:szCs w:val="20"/>
                <w:lang w:eastAsia="en-GB"/>
              </w:rPr>
              <w:lastRenderedPageBreak/>
              <w:t>Immunities) Act, 1947 (46 of 1947), to which the provisions of the Schedule to the said Act apply;</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8" w:history="1">
              <w:r w:rsidRPr="00535D60">
                <w:rPr>
                  <w:rFonts w:ascii="Cambria" w:eastAsia="Times New Roman" w:hAnsi="Cambria" w:cs="Times New Roman"/>
                  <w:color w:val="0000FF"/>
                  <w:sz w:val="20"/>
                  <w:szCs w:val="20"/>
                  <w:u w:val="single"/>
                  <w:vertAlign w:val="superscript"/>
                  <w:lang w:eastAsia="en-GB"/>
                </w:rPr>
                <w:t>13</w:t>
              </w:r>
            </w:hyperlink>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zfa</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"specified organisation" shall mean,—</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5"/>
        <w:gridCol w:w="749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(a)</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proofErr w:type="spellStart"/>
            <w:r w:rsidRPr="00B008D1">
              <w:rPr>
                <w:rFonts w:ascii="Cambria" w:eastAsia="Times New Roman" w:hAnsi="Cambria" w:cs="Times New Roman"/>
                <w:iCs/>
                <w:color w:val="3E3E3E"/>
                <w:sz w:val="20"/>
                <w:szCs w:val="20"/>
                <w:lang w:eastAsia="en-GB"/>
              </w:rPr>
              <w:t>Kumaon</w:t>
            </w:r>
            <w:proofErr w:type="spellEnd"/>
            <w:r w:rsidRPr="00B008D1">
              <w:rPr>
                <w:rFonts w:ascii="Cambria" w:eastAsia="Times New Roman" w:hAnsi="Cambria" w:cs="Times New Roman"/>
                <w:iCs/>
                <w:color w:val="3E3E3E"/>
                <w:sz w:val="20"/>
                <w:szCs w:val="20"/>
                <w:lang w:eastAsia="en-GB"/>
              </w:rPr>
              <w:t xml:space="preserve"> </w:t>
            </w:r>
            <w:proofErr w:type="spellStart"/>
            <w:r w:rsidRPr="00B008D1">
              <w:rPr>
                <w:rFonts w:ascii="Cambria" w:eastAsia="Times New Roman" w:hAnsi="Cambria" w:cs="Times New Roman"/>
                <w:iCs/>
                <w:color w:val="3E3E3E"/>
                <w:sz w:val="20"/>
                <w:szCs w:val="20"/>
                <w:lang w:eastAsia="en-GB"/>
              </w:rPr>
              <w:t>Mandal</w:t>
            </w:r>
            <w:proofErr w:type="spellEnd"/>
            <w:r w:rsidRPr="00B008D1">
              <w:rPr>
                <w:rFonts w:ascii="Cambria" w:eastAsia="Times New Roman" w:hAnsi="Cambria" w:cs="Times New Roman"/>
                <w:iCs/>
                <w:color w:val="3E3E3E"/>
                <w:sz w:val="20"/>
                <w:szCs w:val="20"/>
                <w:lang w:eastAsia="en-GB"/>
              </w:rPr>
              <w:t xml:space="preserve"> Vikas Nigam Limited, a Government of </w:t>
            </w:r>
            <w:proofErr w:type="spellStart"/>
            <w:r w:rsidRPr="00B008D1">
              <w:rPr>
                <w:rFonts w:ascii="Cambria" w:eastAsia="Times New Roman" w:hAnsi="Cambria" w:cs="Times New Roman"/>
                <w:iCs/>
                <w:color w:val="3E3E3E"/>
                <w:sz w:val="20"/>
                <w:szCs w:val="20"/>
                <w:lang w:eastAsia="en-GB"/>
              </w:rPr>
              <w:t>Uttarakhand</w:t>
            </w:r>
            <w:proofErr w:type="spellEnd"/>
            <w:r w:rsidRPr="00B008D1">
              <w:rPr>
                <w:rFonts w:ascii="Cambria" w:eastAsia="Times New Roman" w:hAnsi="Cambria" w:cs="Times New Roman"/>
                <w:iCs/>
                <w:color w:val="3E3E3E"/>
                <w:sz w:val="20"/>
                <w:szCs w:val="20"/>
                <w:lang w:eastAsia="en-GB"/>
              </w:rPr>
              <w:t xml:space="preserve"> Undertaking; or</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(b)</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'Committee' or 'State Committee' as defined in section 2 of the Haj Committee Act, 2002 (35 of 2002);</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b/>
                <w:bCs/>
                <w:color w:val="3E3E3E"/>
                <w:sz w:val="20"/>
                <w:szCs w:val="20"/>
                <w:lang w:eastAsia="en-GB"/>
              </w:rPr>
              <w:t>]</w:t>
            </w:r>
          </w:p>
        </w:tc>
      </w:tr>
    </w:tbl>
    <w:p w:rsidR="00B008D1" w:rsidRPr="00B008D1" w:rsidRDefault="00B008D1" w:rsidP="00B008D1">
      <w:pPr>
        <w:shd w:val="clear" w:color="auto" w:fill="FFFFFF"/>
        <w:spacing w:after="150" w:line="240" w:lineRule="auto"/>
        <w:rPr>
          <w:rFonts w:ascii="Cambria" w:eastAsia="Times New Roman" w:hAnsi="Cambria" w:cs="Times New Roman"/>
          <w:vanish/>
          <w:color w:val="333333"/>
          <w:sz w:val="20"/>
          <w:szCs w:val="20"/>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5"/>
        <w:gridCol w:w="8001"/>
      </w:tblGrid>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zg</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"state transport undertaking" has the meaning assigned to it in clause (</w:t>
            </w:r>
            <w:r w:rsidRPr="00B008D1">
              <w:rPr>
                <w:rFonts w:ascii="Cambria" w:eastAsia="Times New Roman" w:hAnsi="Cambria" w:cs="Times New Roman"/>
                <w:iCs/>
                <w:color w:val="3E3E3E"/>
                <w:sz w:val="20"/>
                <w:szCs w:val="20"/>
                <w:lang w:eastAsia="en-GB"/>
              </w:rPr>
              <w:t>42</w:t>
            </w:r>
            <w:r w:rsidRPr="00B008D1">
              <w:rPr>
                <w:rFonts w:ascii="Cambria" w:eastAsia="Times New Roman" w:hAnsi="Cambria" w:cs="Times New Roman"/>
                <w:color w:val="3E3E3E"/>
                <w:sz w:val="20"/>
                <w:szCs w:val="20"/>
                <w:lang w:eastAsia="en-GB"/>
              </w:rPr>
              <w:t>) of section 2 of the Motor Vehicles Act, 1988 (59 of 1988);</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iCs/>
                <w:color w:val="3E3E3E"/>
                <w:sz w:val="20"/>
                <w:szCs w:val="20"/>
                <w:lang w:eastAsia="en-GB"/>
              </w:rPr>
              <w:t>zh</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"sub-broker" has the meaning assigned to it in sub-clause (</w:t>
            </w:r>
            <w:proofErr w:type="spellStart"/>
            <w:r w:rsidRPr="00B008D1">
              <w:rPr>
                <w:rFonts w:ascii="Cambria" w:eastAsia="Times New Roman" w:hAnsi="Cambria" w:cs="Times New Roman"/>
                <w:iCs/>
                <w:color w:val="3E3E3E"/>
                <w:sz w:val="20"/>
                <w:szCs w:val="20"/>
                <w:lang w:eastAsia="en-GB"/>
              </w:rPr>
              <w:t>gc</w:t>
            </w:r>
            <w:proofErr w:type="spellEnd"/>
            <w:r w:rsidRPr="00B008D1">
              <w:rPr>
                <w:rFonts w:ascii="Cambria" w:eastAsia="Times New Roman" w:hAnsi="Cambria" w:cs="Times New Roman"/>
                <w:color w:val="3E3E3E"/>
                <w:sz w:val="20"/>
                <w:szCs w:val="20"/>
                <w:lang w:eastAsia="en-GB"/>
              </w:rPr>
              <w:t>) of clause 2 of the Securities and Exchange Board of India (Stock Brokers and Sub-brokers) Regulations, 1992;</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hyperlink r:id="rId59" w:history="1">
              <w:r w:rsidRPr="00535D60">
                <w:rPr>
                  <w:rFonts w:ascii="Cambria" w:eastAsia="Times New Roman" w:hAnsi="Cambria" w:cs="Times New Roman"/>
                  <w:color w:val="0000FF"/>
                  <w:sz w:val="20"/>
                  <w:szCs w:val="20"/>
                  <w:u w:val="single"/>
                  <w:vertAlign w:val="superscript"/>
                  <w:lang w:eastAsia="en-GB"/>
                </w:rPr>
                <w:t>35</w:t>
              </w:r>
            </w:hyperlink>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zi</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"tiger reserve" has the meaning assigned to it in clause</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color w:val="3E3E3E"/>
                <w:sz w:val="20"/>
                <w:szCs w:val="20"/>
                <w:lang w:eastAsia="en-GB"/>
              </w:rPr>
              <w:t>(e)</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of section 38K of the Wild Life (Protection) Act, 1972 (53 of 1972);</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zj</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"trade union" has the meaning assigned to it in clause</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color w:val="3E3E3E"/>
                <w:sz w:val="20"/>
                <w:szCs w:val="20"/>
                <w:lang w:eastAsia="en-GB"/>
              </w:rPr>
              <w:t>(h)</w:t>
            </w:r>
            <w:r w:rsidRPr="00535D60">
              <w:rPr>
                <w:rFonts w:ascii="Cambria" w:eastAsia="Times New Roman" w:hAnsi="Cambria" w:cs="Times New Roman"/>
                <w:color w:val="3E3E3E"/>
                <w:sz w:val="20"/>
                <w:szCs w:val="20"/>
                <w:lang w:eastAsia="en-GB"/>
              </w:rPr>
              <w:t> </w:t>
            </w:r>
            <w:r w:rsidRPr="00B008D1">
              <w:rPr>
                <w:rFonts w:ascii="Cambria" w:eastAsia="Times New Roman" w:hAnsi="Cambria" w:cs="Times New Roman"/>
                <w:iCs/>
                <w:color w:val="3E3E3E"/>
                <w:sz w:val="20"/>
                <w:szCs w:val="20"/>
                <w:lang w:eastAsia="en-GB"/>
              </w:rPr>
              <w:t>of section 2 of the Trade Unions Act, 1926 (16 of 1926);</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zk</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"wildlife sanctuary" means sanctuary as defined in the clause (26) of the section 2 of the Wild Life (Protection) Act, 1972 (53 of 1972);</w:t>
            </w:r>
          </w:p>
        </w:tc>
      </w:tr>
      <w:tr w:rsidR="00B008D1" w:rsidRPr="00B008D1" w:rsidTr="00B008D1">
        <w:trPr>
          <w:tblCellSpacing w:w="15" w:type="dxa"/>
        </w:trPr>
        <w:tc>
          <w:tcPr>
            <w:tcW w:w="705" w:type="dxa"/>
            <w:noWrap/>
            <w:hideMark/>
          </w:tcPr>
          <w:p w:rsidR="00B008D1" w:rsidRPr="00B008D1" w:rsidRDefault="00B008D1" w:rsidP="00B008D1">
            <w:pPr>
              <w:spacing w:after="0" w:line="240" w:lineRule="auto"/>
              <w:jc w:val="right"/>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w:t>
            </w:r>
            <w:proofErr w:type="spellStart"/>
            <w:r w:rsidRPr="00B008D1">
              <w:rPr>
                <w:rFonts w:ascii="Cambria" w:eastAsia="Times New Roman" w:hAnsi="Cambria" w:cs="Times New Roman"/>
                <w:color w:val="3E3E3E"/>
                <w:sz w:val="20"/>
                <w:szCs w:val="20"/>
                <w:lang w:eastAsia="en-GB"/>
              </w:rPr>
              <w:t>zl</w:t>
            </w:r>
            <w:proofErr w:type="spellEnd"/>
            <w:r w:rsidRPr="00B008D1">
              <w:rPr>
                <w:rFonts w:ascii="Cambria" w:eastAsia="Times New Roman" w:hAnsi="Cambria" w:cs="Times New Roman"/>
                <w:color w:val="3E3E3E"/>
                <w:sz w:val="20"/>
                <w:szCs w:val="20"/>
                <w:lang w:eastAsia="en-GB"/>
              </w:rPr>
              <w:t>)</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color w:val="3E3E3E"/>
                <w:sz w:val="20"/>
                <w:szCs w:val="20"/>
                <w:lang w:eastAsia="en-GB"/>
              </w:rPr>
              <w:t> </w:t>
            </w:r>
          </w:p>
        </w:tc>
        <w:tc>
          <w:tcPr>
            <w:tcW w:w="0" w:type="auto"/>
            <w:hideMark/>
          </w:tcPr>
          <w:p w:rsidR="00B008D1" w:rsidRPr="00B008D1" w:rsidRDefault="00B008D1" w:rsidP="00B008D1">
            <w:pPr>
              <w:spacing w:after="0" w:line="240" w:lineRule="auto"/>
              <w:jc w:val="both"/>
              <w:rPr>
                <w:rFonts w:ascii="Cambria" w:eastAsia="Times New Roman" w:hAnsi="Cambria" w:cs="Times New Roman"/>
                <w:color w:val="3E3E3E"/>
                <w:sz w:val="20"/>
                <w:szCs w:val="20"/>
                <w:lang w:eastAsia="en-GB"/>
              </w:rPr>
            </w:pPr>
            <w:r w:rsidRPr="00B008D1">
              <w:rPr>
                <w:rFonts w:ascii="Cambria" w:eastAsia="Times New Roman" w:hAnsi="Cambria" w:cs="Times New Roman"/>
                <w:iCs/>
                <w:color w:val="3E3E3E"/>
                <w:sz w:val="20"/>
                <w:szCs w:val="20"/>
                <w:lang w:eastAsia="en-GB"/>
              </w:rPr>
              <w:t>"zoo" has the meaning assigned to it in the clause (39) of the section 2 of the Wild Life (Protection) Act, 1972 (53 of 1972).</w:t>
            </w:r>
            <w:r w:rsidRPr="00B008D1">
              <w:rPr>
                <w:rFonts w:ascii="Cambria" w:eastAsia="Times New Roman" w:hAnsi="Cambria" w:cs="Times New Roman"/>
                <w:color w:val="3E3E3E"/>
                <w:sz w:val="20"/>
                <w:szCs w:val="20"/>
                <w:lang w:eastAsia="en-GB"/>
              </w:rPr>
              <w:t>]</w:t>
            </w:r>
          </w:p>
        </w:tc>
      </w:tr>
    </w:tbl>
    <w:p w:rsidR="00B008D1" w:rsidRPr="00B008D1" w:rsidRDefault="00B008D1" w:rsidP="00B008D1">
      <w:pPr>
        <w:shd w:val="clear" w:color="auto" w:fill="FFFFFF"/>
        <w:spacing w:after="150" w:line="240" w:lineRule="auto"/>
        <w:ind w:left="360" w:right="360"/>
        <w:jc w:val="both"/>
        <w:rPr>
          <w:rFonts w:ascii="Cambria" w:eastAsia="Times New Roman" w:hAnsi="Cambria" w:cs="Times New Roman"/>
          <w:color w:val="333333"/>
          <w:sz w:val="20"/>
          <w:szCs w:val="20"/>
          <w:lang w:eastAsia="en-GB"/>
        </w:rPr>
      </w:pPr>
      <w:r w:rsidRPr="00B008D1">
        <w:rPr>
          <w:rFonts w:ascii="Cambria" w:eastAsia="Times New Roman" w:hAnsi="Cambria" w:cs="Times New Roman"/>
          <w:b/>
          <w:bCs/>
          <w:color w:val="333333"/>
          <w:sz w:val="20"/>
          <w:szCs w:val="20"/>
          <w:lang w:eastAsia="en-GB"/>
        </w:rPr>
        <w:t>3.</w:t>
      </w:r>
      <w:r w:rsidRPr="00535D60">
        <w:rPr>
          <w:rFonts w:ascii="Cambria" w:eastAsia="Times New Roman" w:hAnsi="Cambria" w:cs="Times New Roman"/>
          <w:color w:val="333333"/>
          <w:sz w:val="20"/>
          <w:szCs w:val="20"/>
          <w:lang w:eastAsia="en-GB"/>
        </w:rPr>
        <w:t> </w:t>
      </w:r>
      <w:r w:rsidRPr="00B008D1">
        <w:rPr>
          <w:rFonts w:ascii="Cambria" w:eastAsia="Times New Roman" w:hAnsi="Cambria" w:cs="Times New Roman"/>
          <w:color w:val="333333"/>
          <w:sz w:val="20"/>
          <w:szCs w:val="20"/>
          <w:lang w:eastAsia="en-GB"/>
        </w:rPr>
        <w:t>This notification shall come into force on the 1st day of July, 2012.</w:t>
      </w:r>
    </w:p>
    <w:p w:rsidR="00E224A5" w:rsidRPr="00535D60" w:rsidRDefault="00535D60">
      <w:pPr>
        <w:rPr>
          <w:rFonts w:ascii="Cambria" w:hAnsi="Cambria"/>
          <w:sz w:val="20"/>
          <w:szCs w:val="20"/>
        </w:rPr>
      </w:pPr>
    </w:p>
    <w:sectPr w:rsidR="00E224A5" w:rsidRPr="00535D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8619F"/>
    <w:multiLevelType w:val="hybridMultilevel"/>
    <w:tmpl w:val="ED60079E"/>
    <w:lvl w:ilvl="0" w:tplc="7AA0A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8E6F26"/>
    <w:multiLevelType w:val="hybridMultilevel"/>
    <w:tmpl w:val="5A4C75DC"/>
    <w:lvl w:ilvl="0" w:tplc="B0B473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91072A"/>
    <w:multiLevelType w:val="hybridMultilevel"/>
    <w:tmpl w:val="E3EEB846"/>
    <w:lvl w:ilvl="0" w:tplc="377CEE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9704FE"/>
    <w:multiLevelType w:val="hybridMultilevel"/>
    <w:tmpl w:val="9D5414C8"/>
    <w:lvl w:ilvl="0" w:tplc="07E68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DC6B31"/>
    <w:multiLevelType w:val="hybridMultilevel"/>
    <w:tmpl w:val="1AD22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D1"/>
    <w:rsid w:val="003F45DD"/>
    <w:rsid w:val="00535D60"/>
    <w:rsid w:val="00610BB2"/>
    <w:rsid w:val="00633427"/>
    <w:rsid w:val="0072225F"/>
    <w:rsid w:val="007F6A66"/>
    <w:rsid w:val="00B008D1"/>
    <w:rsid w:val="00B70825"/>
    <w:rsid w:val="00F3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C306A-1349-4B6E-A2E2-93A5206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008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8D1"/>
    <w:rPr>
      <w:rFonts w:ascii="Times New Roman" w:eastAsia="Times New Roman" w:hAnsi="Times New Roman" w:cs="Times New Roman"/>
      <w:b/>
      <w:bCs/>
      <w:sz w:val="36"/>
      <w:szCs w:val="36"/>
      <w:lang w:eastAsia="en-GB"/>
    </w:rPr>
  </w:style>
  <w:style w:type="character" w:customStyle="1" w:styleId="boxfileopenheading">
    <w:name w:val="box_fileopen_heading"/>
    <w:basedOn w:val="DefaultParagraphFont"/>
    <w:rsid w:val="00B008D1"/>
  </w:style>
  <w:style w:type="paragraph" w:styleId="NormalWeb">
    <w:name w:val="Normal (Web)"/>
    <w:basedOn w:val="Normal"/>
    <w:uiPriority w:val="99"/>
    <w:semiHidden/>
    <w:unhideWhenUsed/>
    <w:rsid w:val="00B00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008D1"/>
  </w:style>
  <w:style w:type="character" w:styleId="Hyperlink">
    <w:name w:val="Hyperlink"/>
    <w:basedOn w:val="DefaultParagraphFont"/>
    <w:uiPriority w:val="99"/>
    <w:semiHidden/>
    <w:unhideWhenUsed/>
    <w:rsid w:val="00B008D1"/>
    <w:rPr>
      <w:color w:val="0000FF"/>
      <w:u w:val="single"/>
    </w:rPr>
  </w:style>
  <w:style w:type="character" w:styleId="FollowedHyperlink">
    <w:name w:val="FollowedHyperlink"/>
    <w:basedOn w:val="DefaultParagraphFont"/>
    <w:uiPriority w:val="99"/>
    <w:semiHidden/>
    <w:unhideWhenUsed/>
    <w:rsid w:val="00B008D1"/>
    <w:rPr>
      <w:color w:val="800080"/>
      <w:u w:val="single"/>
    </w:rPr>
  </w:style>
  <w:style w:type="paragraph" w:styleId="ListParagraph">
    <w:name w:val="List Paragraph"/>
    <w:basedOn w:val="Normal"/>
    <w:uiPriority w:val="34"/>
    <w:qFormat/>
    <w:rsid w:val="00B70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10863">
      <w:bodyDiv w:val="1"/>
      <w:marLeft w:val="0"/>
      <w:marRight w:val="0"/>
      <w:marTop w:val="0"/>
      <w:marBottom w:val="0"/>
      <w:divBdr>
        <w:top w:val="none" w:sz="0" w:space="0" w:color="auto"/>
        <w:left w:val="none" w:sz="0" w:space="0" w:color="auto"/>
        <w:bottom w:val="none" w:sz="0" w:space="0" w:color="auto"/>
        <w:right w:val="none" w:sz="0" w:space="0" w:color="auto"/>
      </w:divBdr>
      <w:divsChild>
        <w:div w:id="979917554">
          <w:marLeft w:val="0"/>
          <w:marRight w:val="0"/>
          <w:marTop w:val="0"/>
          <w:marBottom w:val="0"/>
          <w:divBdr>
            <w:top w:val="none" w:sz="0" w:space="0" w:color="auto"/>
            <w:left w:val="none" w:sz="0" w:space="0" w:color="auto"/>
            <w:bottom w:val="none" w:sz="0" w:space="0" w:color="auto"/>
            <w:right w:val="none" w:sz="0" w:space="0" w:color="auto"/>
          </w:divBdr>
          <w:divsChild>
            <w:div w:id="101847643">
              <w:marLeft w:val="0"/>
              <w:marRight w:val="0"/>
              <w:marTop w:val="0"/>
              <w:marBottom w:val="0"/>
              <w:divBdr>
                <w:top w:val="none" w:sz="0" w:space="0" w:color="auto"/>
                <w:left w:val="none" w:sz="0" w:space="0" w:color="auto"/>
                <w:bottom w:val="none" w:sz="0" w:space="0" w:color="auto"/>
                <w:right w:val="none" w:sz="0" w:space="0" w:color="auto"/>
              </w:divBdr>
            </w:div>
          </w:divsChild>
        </w:div>
        <w:div w:id="971859629">
          <w:marLeft w:val="0"/>
          <w:marRight w:val="0"/>
          <w:marTop w:val="1005"/>
          <w:marBottom w:val="0"/>
          <w:divBdr>
            <w:top w:val="none" w:sz="0" w:space="0" w:color="auto"/>
            <w:left w:val="none" w:sz="0" w:space="0" w:color="auto"/>
            <w:bottom w:val="none" w:sz="0" w:space="0" w:color="auto"/>
            <w:right w:val="none" w:sz="0" w:space="0" w:color="auto"/>
          </w:divBdr>
          <w:divsChild>
            <w:div w:id="1330595333">
              <w:marLeft w:val="0"/>
              <w:marRight w:val="0"/>
              <w:marTop w:val="225"/>
              <w:marBottom w:val="0"/>
              <w:divBdr>
                <w:top w:val="none" w:sz="0" w:space="0" w:color="auto"/>
                <w:left w:val="none" w:sz="0" w:space="0" w:color="auto"/>
                <w:bottom w:val="none" w:sz="0" w:space="0" w:color="auto"/>
                <w:right w:val="none" w:sz="0" w:space="0" w:color="auto"/>
              </w:divBdr>
              <w:divsChild>
                <w:div w:id="794787040">
                  <w:marLeft w:val="300"/>
                  <w:marRight w:val="300"/>
                  <w:marTop w:val="150"/>
                  <w:marBottom w:val="150"/>
                  <w:divBdr>
                    <w:top w:val="none" w:sz="0" w:space="0" w:color="auto"/>
                    <w:left w:val="none" w:sz="0" w:space="0" w:color="auto"/>
                    <w:bottom w:val="none" w:sz="0" w:space="0" w:color="auto"/>
                    <w:right w:val="none" w:sz="0" w:space="0" w:color="auto"/>
                  </w:divBdr>
                  <w:divsChild>
                    <w:div w:id="1511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hyperlink" Target="https://www.taxmann.com/fileopen.aspx?id=104010000000020195&amp;source=link"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5486</Words>
  <Characters>31274</Characters>
  <Application>Microsoft Office Word</Application>
  <DocSecurity>0</DocSecurity>
  <Lines>260</Lines>
  <Paragraphs>73</Paragraphs>
  <ScaleCrop>false</ScaleCrop>
  <Company/>
  <LinksUpToDate>false</LinksUpToDate>
  <CharactersWithSpaces>36687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Seth</dc:creator>
  <cp:keywords/>
  <dc:description/>
  <cp:lastModifiedBy>Dhruv Seth</cp:lastModifiedBy>
  <cp:revision>8</cp:revision>
  <dcterms:created xsi:type="dcterms:W3CDTF">2016-03-02T15:20:00Z</dcterms:created>
  <dcterms:modified xsi:type="dcterms:W3CDTF">2016-03-02T15:43:00Z</dcterms:modified>
</cp:coreProperties>
</file>